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A9" w:rsidRDefault="00354461" w:rsidP="00F3282B">
      <w:pPr>
        <w:ind w:left="-1800" w:right="-1800" w:firstLine="1800"/>
        <w:rPr>
          <w:lang w:val="en-AU"/>
        </w:rPr>
      </w:pPr>
      <w:bookmarkStart w:id="0" w:name="_GoBack"/>
      <w:bookmarkEnd w:id="0"/>
      <w:r>
        <w:rPr>
          <w:rFonts w:ascii="Arial" w:hAnsi="Arial" w:cs="Arial"/>
          <w:sz w:val="20"/>
          <w:lang w:val="en-AU"/>
        </w:rPr>
        <w:t>ADVOCACY FACT SHEET 4</w:t>
      </w:r>
    </w:p>
    <w:p w:rsidR="002C32A9" w:rsidRDefault="002C32A9" w:rsidP="002C32A9">
      <w:pPr>
        <w:pBdr>
          <w:bottom w:val="single" w:sz="8" w:space="11" w:color="4F81BD"/>
        </w:pBdr>
        <w:spacing w:after="300"/>
        <w:contextualSpacing/>
        <w:rPr>
          <w:rFonts w:ascii="Arial" w:eastAsia="Times New Roman" w:hAnsi="Arial" w:cs="Arial"/>
          <w:color w:val="17365D"/>
          <w:spacing w:val="5"/>
          <w:kern w:val="28"/>
          <w:szCs w:val="44"/>
          <w:lang w:val="en-AU"/>
        </w:rPr>
      </w:pPr>
    </w:p>
    <w:p w:rsidR="00354461" w:rsidRPr="002C32A9" w:rsidRDefault="00354461" w:rsidP="002C32A9">
      <w:pPr>
        <w:pBdr>
          <w:bottom w:val="single" w:sz="8" w:space="11" w:color="4F81BD"/>
        </w:pBdr>
        <w:spacing w:after="300"/>
        <w:contextualSpacing/>
        <w:rPr>
          <w:rFonts w:ascii="Arial" w:eastAsia="Times New Roman" w:hAnsi="Arial" w:cs="Arial"/>
          <w:color w:val="17365D"/>
          <w:spacing w:val="5"/>
          <w:kern w:val="28"/>
          <w:szCs w:val="44"/>
          <w:lang w:val="en-AU"/>
        </w:rPr>
      </w:pPr>
    </w:p>
    <w:p w:rsidR="002C32A9" w:rsidRPr="002C32A9" w:rsidRDefault="002C32A9" w:rsidP="002C32A9">
      <w:pPr>
        <w:pBdr>
          <w:bottom w:val="single" w:sz="8" w:space="11" w:color="4F81BD"/>
        </w:pBdr>
        <w:spacing w:after="300"/>
        <w:contextualSpacing/>
        <w:rPr>
          <w:rFonts w:ascii="Arial" w:eastAsia="Times New Roman" w:hAnsi="Arial" w:cs="Arial"/>
          <w:color w:val="17365D"/>
          <w:spacing w:val="5"/>
          <w:kern w:val="28"/>
          <w:sz w:val="44"/>
          <w:szCs w:val="44"/>
          <w:lang w:val="en-AU"/>
        </w:rPr>
      </w:pPr>
      <w:r w:rsidRPr="002C32A9">
        <w:rPr>
          <w:rFonts w:ascii="Arial" w:eastAsia="Times New Roman" w:hAnsi="Arial" w:cs="Arial"/>
          <w:color w:val="17365D"/>
          <w:spacing w:val="5"/>
          <w:kern w:val="28"/>
          <w:sz w:val="44"/>
          <w:szCs w:val="44"/>
          <w:lang w:val="en-AU"/>
        </w:rPr>
        <w:t xml:space="preserve">Additional </w:t>
      </w:r>
      <w:r>
        <w:rPr>
          <w:rFonts w:ascii="Arial" w:eastAsia="Times New Roman" w:hAnsi="Arial" w:cs="Arial"/>
          <w:color w:val="17365D"/>
          <w:spacing w:val="5"/>
          <w:kern w:val="28"/>
          <w:sz w:val="44"/>
          <w:szCs w:val="44"/>
          <w:lang w:val="en-AU"/>
        </w:rPr>
        <w:t>L</w:t>
      </w:r>
      <w:r w:rsidRPr="002C32A9">
        <w:rPr>
          <w:rFonts w:ascii="Arial" w:eastAsia="Times New Roman" w:hAnsi="Arial" w:cs="Arial"/>
          <w:color w:val="17365D"/>
          <w:spacing w:val="5"/>
          <w:kern w:val="28"/>
          <w:sz w:val="44"/>
          <w:szCs w:val="44"/>
          <w:lang w:val="en-AU"/>
        </w:rPr>
        <w:t xml:space="preserve">ocal </w:t>
      </w:r>
      <w:r>
        <w:rPr>
          <w:rFonts w:ascii="Arial" w:eastAsia="Times New Roman" w:hAnsi="Arial" w:cs="Arial"/>
          <w:color w:val="17365D"/>
          <w:spacing w:val="5"/>
          <w:kern w:val="28"/>
          <w:sz w:val="44"/>
          <w:szCs w:val="44"/>
          <w:lang w:val="en-AU"/>
        </w:rPr>
        <w:t>S</w:t>
      </w:r>
      <w:r w:rsidRPr="002C32A9">
        <w:rPr>
          <w:rFonts w:ascii="Arial" w:eastAsia="Times New Roman" w:hAnsi="Arial" w:cs="Arial"/>
          <w:color w:val="17365D"/>
          <w:spacing w:val="5"/>
          <w:kern w:val="28"/>
          <w:sz w:val="44"/>
          <w:szCs w:val="44"/>
          <w:lang w:val="en-AU"/>
        </w:rPr>
        <w:t xml:space="preserve">pecialist </w:t>
      </w:r>
      <w:r>
        <w:rPr>
          <w:rFonts w:ascii="Arial" w:eastAsia="Times New Roman" w:hAnsi="Arial" w:cs="Arial"/>
          <w:color w:val="17365D"/>
          <w:spacing w:val="5"/>
          <w:kern w:val="28"/>
          <w:sz w:val="44"/>
          <w:szCs w:val="44"/>
          <w:lang w:val="en-AU"/>
        </w:rPr>
        <w:t>F</w:t>
      </w:r>
      <w:r w:rsidRPr="002C32A9">
        <w:rPr>
          <w:rFonts w:ascii="Arial" w:eastAsia="Times New Roman" w:hAnsi="Arial" w:cs="Arial"/>
          <w:color w:val="17365D"/>
          <w:spacing w:val="5"/>
          <w:kern w:val="28"/>
          <w:sz w:val="44"/>
          <w:szCs w:val="44"/>
          <w:lang w:val="en-AU"/>
        </w:rPr>
        <w:t>amily</w:t>
      </w:r>
      <w:r w:rsidR="00354461">
        <w:rPr>
          <w:rFonts w:ascii="Arial" w:eastAsia="Times New Roman" w:hAnsi="Arial" w:cs="Arial"/>
          <w:color w:val="17365D"/>
          <w:spacing w:val="5"/>
          <w:kern w:val="28"/>
          <w:sz w:val="44"/>
          <w:szCs w:val="44"/>
          <w:lang w:val="en-AU"/>
        </w:rPr>
        <w:t xml:space="preserve"> </w:t>
      </w:r>
    </w:p>
    <w:p w:rsidR="002C32A9" w:rsidRPr="002C32A9" w:rsidRDefault="002C32A9" w:rsidP="002C32A9">
      <w:pPr>
        <w:pBdr>
          <w:bottom w:val="single" w:sz="8" w:space="11" w:color="4F81BD"/>
        </w:pBdr>
        <w:spacing w:after="300"/>
        <w:contextualSpacing/>
        <w:rPr>
          <w:rFonts w:ascii="Arial" w:eastAsia="Times New Roman" w:hAnsi="Arial" w:cs="Arial"/>
          <w:color w:val="17365D"/>
          <w:spacing w:val="5"/>
          <w:kern w:val="28"/>
          <w:sz w:val="44"/>
          <w:szCs w:val="44"/>
          <w:lang w:val="en-AU"/>
        </w:rPr>
      </w:pPr>
      <w:r>
        <w:rPr>
          <w:rFonts w:ascii="Arial" w:eastAsia="Times New Roman" w:hAnsi="Arial" w:cs="Arial"/>
          <w:color w:val="17365D"/>
          <w:spacing w:val="5"/>
          <w:kern w:val="28"/>
          <w:sz w:val="44"/>
          <w:szCs w:val="44"/>
          <w:lang w:val="en-AU"/>
        </w:rPr>
        <w:t>Violence S</w:t>
      </w:r>
      <w:r w:rsidRPr="002C32A9">
        <w:rPr>
          <w:rFonts w:ascii="Arial" w:eastAsia="Times New Roman" w:hAnsi="Arial" w:cs="Arial"/>
          <w:color w:val="17365D"/>
          <w:spacing w:val="5"/>
          <w:kern w:val="28"/>
          <w:sz w:val="44"/>
          <w:szCs w:val="44"/>
          <w:lang w:val="en-AU"/>
        </w:rPr>
        <w:t>ervices</w:t>
      </w:r>
    </w:p>
    <w:p w:rsidR="002C32A9" w:rsidRDefault="002C32A9" w:rsidP="002C32A9">
      <w:pPr>
        <w:keepNext/>
        <w:spacing w:line="280" w:lineRule="atLeast"/>
        <w:contextualSpacing/>
        <w:outlineLvl w:val="0"/>
        <w:rPr>
          <w:rFonts w:ascii="Arial" w:eastAsia="Times New Roman" w:hAnsi="Arial" w:cs="Arial"/>
          <w:b/>
          <w:color w:val="17365D"/>
          <w:sz w:val="22"/>
          <w:szCs w:val="22"/>
          <w:lang w:val="en-GB" w:eastAsia="en-AU"/>
        </w:rPr>
      </w:pPr>
    </w:p>
    <w:p w:rsidR="002C32A9" w:rsidRPr="002C32A9" w:rsidRDefault="002C32A9" w:rsidP="002C32A9">
      <w:pPr>
        <w:keepNext/>
        <w:spacing w:line="280" w:lineRule="atLeast"/>
        <w:contextualSpacing/>
        <w:outlineLvl w:val="0"/>
        <w:rPr>
          <w:rFonts w:ascii="Arial" w:eastAsia="Times New Roman" w:hAnsi="Arial" w:cs="Arial"/>
          <w:b/>
          <w:color w:val="17365D"/>
          <w:sz w:val="22"/>
          <w:szCs w:val="22"/>
          <w:lang w:val="en-GB" w:eastAsia="en-AU"/>
        </w:rPr>
      </w:pPr>
      <w:r w:rsidRPr="002C32A9">
        <w:rPr>
          <w:rFonts w:ascii="Arial" w:eastAsia="Times New Roman" w:hAnsi="Arial" w:cs="Arial"/>
          <w:b/>
          <w:color w:val="17365D"/>
          <w:sz w:val="22"/>
          <w:szCs w:val="22"/>
          <w:lang w:val="en-GB" w:eastAsia="en-AU"/>
        </w:rPr>
        <w:t>Whittlesea Community Futures requests State and Federal Government support for additional specialist family violence services and brokerage funds</w:t>
      </w:r>
    </w:p>
    <w:p w:rsidR="002C32A9" w:rsidRPr="002C32A9" w:rsidRDefault="002C32A9" w:rsidP="002C32A9">
      <w:pPr>
        <w:spacing w:line="280" w:lineRule="atLeast"/>
        <w:contextualSpacing/>
        <w:rPr>
          <w:rFonts w:ascii="Arial" w:eastAsia="Calibri" w:hAnsi="Arial" w:cs="Arial"/>
          <w:sz w:val="22"/>
          <w:szCs w:val="22"/>
          <w:lang w:val="en-GB" w:eastAsia="en-AU"/>
        </w:rPr>
      </w:pPr>
    </w:p>
    <w:p w:rsidR="002C32A9" w:rsidRPr="002C32A9" w:rsidRDefault="002C32A9" w:rsidP="002C32A9">
      <w:pPr>
        <w:spacing w:line="280" w:lineRule="atLeast"/>
        <w:contextualSpacing/>
        <w:jc w:val="both"/>
        <w:rPr>
          <w:rFonts w:ascii="Arial" w:eastAsia="Times New Roman" w:hAnsi="Arial" w:cs="Arial"/>
          <w:b/>
          <w:color w:val="0070C0"/>
          <w:sz w:val="22"/>
          <w:szCs w:val="22"/>
          <w:lang w:val="en-GB" w:eastAsia="en-AU"/>
        </w:rPr>
      </w:pPr>
      <w:r w:rsidRPr="002C32A9">
        <w:rPr>
          <w:rFonts w:ascii="Arial" w:eastAsia="Times New Roman" w:hAnsi="Arial" w:cs="Arial"/>
          <w:b/>
          <w:color w:val="0070C0"/>
          <w:sz w:val="22"/>
          <w:szCs w:val="22"/>
          <w:lang w:val="en-GB" w:eastAsia="en-AU"/>
        </w:rPr>
        <w:t>What is happening right now?</w:t>
      </w:r>
    </w:p>
    <w:p w:rsidR="002C32A9" w:rsidRPr="002C32A9" w:rsidRDefault="002C32A9" w:rsidP="002C32A9">
      <w:pPr>
        <w:spacing w:line="280" w:lineRule="atLeast"/>
        <w:contextualSpacing/>
        <w:jc w:val="both"/>
        <w:rPr>
          <w:rFonts w:ascii="Arial" w:eastAsia="Calibri" w:hAnsi="Arial" w:cs="Arial"/>
          <w:sz w:val="22"/>
          <w:szCs w:val="22"/>
          <w:lang w:val="en-GB"/>
        </w:rPr>
      </w:pPr>
    </w:p>
    <w:p w:rsidR="002C32A9" w:rsidRPr="002C32A9" w:rsidRDefault="002C32A9" w:rsidP="002C32A9">
      <w:pPr>
        <w:numPr>
          <w:ilvl w:val="0"/>
          <w:numId w:val="17"/>
        </w:numPr>
        <w:spacing w:line="280" w:lineRule="atLeast"/>
        <w:contextualSpacing/>
        <w:jc w:val="both"/>
        <w:rPr>
          <w:rFonts w:ascii="Arial" w:eastAsia="Times New Roman" w:hAnsi="Arial" w:cs="Arial"/>
          <w:sz w:val="22"/>
          <w:szCs w:val="22"/>
        </w:rPr>
      </w:pPr>
      <w:r w:rsidRPr="002C32A9">
        <w:rPr>
          <w:rFonts w:ascii="Arial" w:eastAsia="Times New Roman" w:hAnsi="Arial" w:cs="Arial"/>
          <w:sz w:val="22"/>
          <w:szCs w:val="22"/>
        </w:rPr>
        <w:t xml:space="preserve">2,110 family violence incidents in 2012-13 were reported to Victoria Police including one homicide (an increase of 35% on the previous year); </w:t>
      </w:r>
      <w:proofErr w:type="gramStart"/>
      <w:r w:rsidRPr="002C32A9">
        <w:rPr>
          <w:rFonts w:ascii="Arial" w:eastAsia="Times New Roman" w:hAnsi="Arial" w:cs="Arial"/>
          <w:sz w:val="22"/>
          <w:szCs w:val="22"/>
        </w:rPr>
        <w:t>In</w:t>
      </w:r>
      <w:proofErr w:type="gramEnd"/>
      <w:r w:rsidRPr="002C32A9">
        <w:rPr>
          <w:rFonts w:ascii="Arial" w:eastAsia="Times New Roman" w:hAnsi="Arial" w:cs="Arial"/>
          <w:sz w:val="22"/>
          <w:szCs w:val="22"/>
        </w:rPr>
        <w:t xml:space="preserve"> 743 of these incidents children were present.</w:t>
      </w:r>
      <w:r w:rsidRPr="002C32A9">
        <w:rPr>
          <w:rFonts w:ascii="Arial" w:eastAsia="Times New Roman" w:hAnsi="Arial" w:cs="Arial"/>
          <w:sz w:val="22"/>
          <w:szCs w:val="22"/>
          <w:vertAlign w:val="superscript"/>
        </w:rPr>
        <w:endnoteReference w:id="1"/>
      </w:r>
    </w:p>
    <w:p w:rsidR="002C32A9" w:rsidRPr="002C32A9" w:rsidRDefault="002C32A9" w:rsidP="002C32A9">
      <w:pPr>
        <w:spacing w:line="280" w:lineRule="atLeast"/>
        <w:contextualSpacing/>
        <w:jc w:val="both"/>
        <w:rPr>
          <w:rFonts w:ascii="Arial" w:eastAsia="Times New Roman" w:hAnsi="Arial" w:cs="Arial"/>
          <w:sz w:val="22"/>
          <w:szCs w:val="22"/>
        </w:rPr>
      </w:pPr>
    </w:p>
    <w:p w:rsidR="002C32A9" w:rsidRPr="002C32A9" w:rsidRDefault="002C32A9" w:rsidP="002C32A9">
      <w:pPr>
        <w:numPr>
          <w:ilvl w:val="0"/>
          <w:numId w:val="17"/>
        </w:numPr>
        <w:spacing w:line="280" w:lineRule="atLeast"/>
        <w:contextualSpacing/>
        <w:jc w:val="both"/>
        <w:rPr>
          <w:rFonts w:ascii="Arial" w:eastAsia="Times New Roman" w:hAnsi="Arial" w:cs="Arial"/>
          <w:sz w:val="22"/>
          <w:szCs w:val="22"/>
        </w:rPr>
      </w:pPr>
      <w:proofErr w:type="gramStart"/>
      <w:r w:rsidRPr="002C32A9">
        <w:rPr>
          <w:rFonts w:ascii="Arial" w:eastAsia="Times New Roman" w:hAnsi="Arial" w:cs="Arial"/>
          <w:sz w:val="22"/>
          <w:szCs w:val="22"/>
        </w:rPr>
        <w:t>An average of 41 family violence incidents are</w:t>
      </w:r>
      <w:proofErr w:type="gramEnd"/>
      <w:r w:rsidRPr="002C32A9">
        <w:rPr>
          <w:rFonts w:ascii="Arial" w:eastAsia="Times New Roman" w:hAnsi="Arial" w:cs="Arial"/>
          <w:sz w:val="22"/>
          <w:szCs w:val="22"/>
        </w:rPr>
        <w:t xml:space="preserve"> reported to Victoria Police </w:t>
      </w:r>
      <w:r w:rsidRPr="002C32A9">
        <w:rPr>
          <w:rFonts w:ascii="Arial" w:eastAsia="Times New Roman" w:hAnsi="Arial" w:cs="Arial"/>
          <w:i/>
          <w:sz w:val="22"/>
          <w:szCs w:val="22"/>
        </w:rPr>
        <w:t>every week</w:t>
      </w:r>
      <w:r w:rsidRPr="002C32A9">
        <w:rPr>
          <w:rFonts w:ascii="Arial" w:eastAsia="Times New Roman" w:hAnsi="Arial" w:cs="Arial"/>
          <w:sz w:val="22"/>
          <w:szCs w:val="22"/>
        </w:rPr>
        <w:t xml:space="preserve">. </w:t>
      </w:r>
    </w:p>
    <w:p w:rsidR="002C32A9" w:rsidRPr="002C32A9" w:rsidRDefault="002C32A9" w:rsidP="002C32A9">
      <w:pPr>
        <w:spacing w:line="280" w:lineRule="atLeast"/>
        <w:contextualSpacing/>
        <w:jc w:val="both"/>
        <w:rPr>
          <w:rFonts w:ascii="Arial" w:eastAsia="Times New Roman" w:hAnsi="Arial" w:cs="Arial"/>
          <w:sz w:val="22"/>
          <w:szCs w:val="22"/>
        </w:rPr>
      </w:pPr>
    </w:p>
    <w:p w:rsidR="002C32A9" w:rsidRPr="002C32A9" w:rsidRDefault="002C32A9" w:rsidP="002C32A9">
      <w:pPr>
        <w:numPr>
          <w:ilvl w:val="0"/>
          <w:numId w:val="17"/>
        </w:numPr>
        <w:spacing w:line="280" w:lineRule="atLeast"/>
        <w:contextualSpacing/>
        <w:jc w:val="both"/>
        <w:rPr>
          <w:rFonts w:ascii="Arial" w:eastAsia="Times New Roman" w:hAnsi="Arial" w:cs="Arial"/>
          <w:sz w:val="22"/>
          <w:szCs w:val="22"/>
        </w:rPr>
      </w:pPr>
      <w:r w:rsidRPr="002C32A9">
        <w:rPr>
          <w:rFonts w:ascii="Arial" w:eastAsia="Times New Roman" w:hAnsi="Arial" w:cs="Arial"/>
          <w:sz w:val="22"/>
          <w:szCs w:val="22"/>
        </w:rPr>
        <w:t>More than half of all assaults (56%) arose from family violence.</w:t>
      </w:r>
    </w:p>
    <w:p w:rsidR="002C32A9" w:rsidRPr="002C32A9" w:rsidRDefault="002C32A9" w:rsidP="002C32A9">
      <w:pPr>
        <w:spacing w:line="280" w:lineRule="atLeast"/>
        <w:contextualSpacing/>
        <w:jc w:val="both"/>
        <w:rPr>
          <w:rFonts w:ascii="Arial" w:eastAsia="Times New Roman" w:hAnsi="Arial" w:cs="Arial"/>
          <w:sz w:val="22"/>
          <w:szCs w:val="22"/>
        </w:rPr>
      </w:pPr>
    </w:p>
    <w:p w:rsidR="002C32A9" w:rsidRPr="002C32A9" w:rsidRDefault="002C32A9" w:rsidP="002C32A9">
      <w:pPr>
        <w:numPr>
          <w:ilvl w:val="0"/>
          <w:numId w:val="17"/>
        </w:numPr>
        <w:spacing w:line="280" w:lineRule="atLeast"/>
        <w:contextualSpacing/>
        <w:jc w:val="both"/>
        <w:rPr>
          <w:rFonts w:ascii="Arial" w:eastAsia="Times New Roman" w:hAnsi="Arial" w:cs="Arial"/>
          <w:sz w:val="22"/>
          <w:szCs w:val="22"/>
        </w:rPr>
      </w:pPr>
      <w:r w:rsidRPr="002C32A9">
        <w:rPr>
          <w:rFonts w:ascii="Arial" w:eastAsia="Times New Roman" w:hAnsi="Arial" w:cs="Arial"/>
          <w:sz w:val="22"/>
          <w:szCs w:val="22"/>
        </w:rPr>
        <w:t>Family violence was the context for 46% of all rapes and 15% of all other sex offences (95% of the victims were female; 100% of the alleged offenders were male).</w:t>
      </w:r>
      <w:r w:rsidRPr="002C32A9">
        <w:rPr>
          <w:rFonts w:ascii="Arial" w:eastAsia="Times New Roman" w:hAnsi="Arial" w:cs="Arial"/>
          <w:sz w:val="22"/>
          <w:szCs w:val="22"/>
          <w:vertAlign w:val="superscript"/>
        </w:rPr>
        <w:endnoteReference w:id="2"/>
      </w:r>
    </w:p>
    <w:p w:rsidR="002C32A9" w:rsidRPr="002C32A9" w:rsidRDefault="002C32A9" w:rsidP="002C32A9">
      <w:pPr>
        <w:spacing w:line="280" w:lineRule="atLeast"/>
        <w:contextualSpacing/>
        <w:jc w:val="both"/>
        <w:rPr>
          <w:rFonts w:ascii="Arial" w:eastAsia="Times New Roman" w:hAnsi="Arial" w:cs="Arial"/>
          <w:sz w:val="22"/>
          <w:szCs w:val="22"/>
        </w:rPr>
      </w:pPr>
    </w:p>
    <w:p w:rsidR="002C32A9" w:rsidRPr="002C32A9" w:rsidRDefault="002C32A9" w:rsidP="002C32A9">
      <w:pPr>
        <w:numPr>
          <w:ilvl w:val="0"/>
          <w:numId w:val="17"/>
        </w:numPr>
        <w:spacing w:line="280" w:lineRule="atLeast"/>
        <w:contextualSpacing/>
        <w:jc w:val="both"/>
        <w:rPr>
          <w:rFonts w:ascii="Arial" w:eastAsia="Times New Roman" w:hAnsi="Arial" w:cs="Arial"/>
          <w:sz w:val="22"/>
          <w:szCs w:val="22"/>
        </w:rPr>
      </w:pPr>
      <w:r w:rsidRPr="002C32A9">
        <w:rPr>
          <w:rFonts w:ascii="Arial" w:eastAsia="Times New Roman" w:hAnsi="Arial" w:cs="Arial"/>
          <w:sz w:val="22"/>
          <w:szCs w:val="22"/>
        </w:rPr>
        <w:t xml:space="preserve">Significantly more referrals (3618) to the regional family violence service from Victoria Police for women from the Whittlesea municipality than from </w:t>
      </w:r>
      <w:r w:rsidRPr="002C32A9">
        <w:rPr>
          <w:rFonts w:ascii="Arial" w:eastAsia="Times New Roman" w:hAnsi="Arial" w:cs="Arial"/>
          <w:i/>
          <w:sz w:val="22"/>
          <w:szCs w:val="22"/>
        </w:rPr>
        <w:t>any other municipality</w:t>
      </w:r>
      <w:r w:rsidRPr="002C32A9">
        <w:rPr>
          <w:rFonts w:ascii="Arial" w:eastAsia="Times New Roman" w:hAnsi="Arial" w:cs="Arial"/>
          <w:sz w:val="22"/>
          <w:szCs w:val="22"/>
        </w:rPr>
        <w:t xml:space="preserve"> in the Northern Metropolitan Region (NMR).</w:t>
      </w:r>
      <w:r w:rsidRPr="002C32A9">
        <w:rPr>
          <w:rFonts w:ascii="Arial" w:eastAsia="Times New Roman" w:hAnsi="Arial" w:cs="Arial"/>
          <w:sz w:val="22"/>
          <w:szCs w:val="22"/>
          <w:vertAlign w:val="superscript"/>
        </w:rPr>
        <w:endnoteReference w:id="3"/>
      </w:r>
    </w:p>
    <w:p w:rsidR="002C32A9" w:rsidRPr="002C32A9" w:rsidRDefault="002C32A9" w:rsidP="002C32A9">
      <w:pPr>
        <w:spacing w:line="280" w:lineRule="atLeast"/>
        <w:contextualSpacing/>
        <w:jc w:val="both"/>
        <w:rPr>
          <w:rFonts w:ascii="Arial" w:eastAsia="Calibri" w:hAnsi="Arial" w:cs="Arial"/>
          <w:sz w:val="22"/>
          <w:szCs w:val="22"/>
          <w:lang w:val="en-GB"/>
        </w:rPr>
      </w:pPr>
    </w:p>
    <w:p w:rsidR="002C32A9" w:rsidRPr="002C32A9" w:rsidRDefault="002C32A9" w:rsidP="002C32A9">
      <w:pPr>
        <w:spacing w:line="280" w:lineRule="atLeast"/>
        <w:contextualSpacing/>
        <w:jc w:val="both"/>
        <w:rPr>
          <w:rFonts w:ascii="Arial" w:eastAsia="Calibri" w:hAnsi="Arial" w:cs="Arial"/>
          <w:sz w:val="22"/>
          <w:szCs w:val="22"/>
        </w:rPr>
      </w:pPr>
      <w:r w:rsidRPr="002C32A9">
        <w:rPr>
          <w:rFonts w:ascii="Arial" w:eastAsia="Calibri" w:hAnsi="Arial" w:cs="Arial"/>
          <w:sz w:val="22"/>
          <w:szCs w:val="22"/>
          <w:lang w:val="en-GB"/>
        </w:rPr>
        <w:t xml:space="preserve">The Whittlesea municipality has the highest rate of recidivist offending for the Victoria Police Northern Division </w:t>
      </w:r>
      <w:r w:rsidRPr="002C32A9">
        <w:rPr>
          <w:rFonts w:ascii="Arial" w:eastAsia="Calibri" w:hAnsi="Arial" w:cs="Arial"/>
          <w:sz w:val="22"/>
          <w:szCs w:val="22"/>
        </w:rPr>
        <w:t>5</w:t>
      </w:r>
      <w:r w:rsidRPr="002C32A9">
        <w:rPr>
          <w:rFonts w:ascii="Arial" w:eastAsia="Calibri" w:hAnsi="Arial" w:cs="Arial"/>
          <w:sz w:val="22"/>
          <w:szCs w:val="22"/>
          <w:vertAlign w:val="superscript"/>
        </w:rPr>
        <w:endnoteReference w:id="4"/>
      </w:r>
      <w:r w:rsidRPr="002C32A9">
        <w:rPr>
          <w:rFonts w:ascii="Arial" w:eastAsia="Calibri" w:hAnsi="Arial" w:cs="Arial"/>
          <w:sz w:val="22"/>
          <w:szCs w:val="22"/>
        </w:rPr>
        <w:t>.</w:t>
      </w:r>
      <w:r w:rsidRPr="002C32A9">
        <w:rPr>
          <w:rFonts w:ascii="Arial" w:eastAsia="Calibri" w:hAnsi="Arial" w:cs="Arial"/>
          <w:sz w:val="22"/>
          <w:szCs w:val="22"/>
          <w:lang w:val="en-GB"/>
        </w:rPr>
        <w:t xml:space="preserve"> </w:t>
      </w:r>
      <w:r w:rsidRPr="002C32A9">
        <w:rPr>
          <w:rFonts w:ascii="Arial" w:eastAsia="Calibri" w:hAnsi="Arial" w:cs="Arial"/>
          <w:sz w:val="22"/>
          <w:szCs w:val="22"/>
        </w:rPr>
        <w:t xml:space="preserve">In September 2013, Victoria Police attended 170 call outs to family violence incidents in the municipality. Of these, 84% were to recidivist addresses (where police have attended three or more times in the past 12 months). </w:t>
      </w:r>
    </w:p>
    <w:p w:rsidR="002C32A9" w:rsidRPr="002C32A9" w:rsidRDefault="002C32A9" w:rsidP="002C32A9">
      <w:pPr>
        <w:spacing w:line="280" w:lineRule="atLeast"/>
        <w:contextualSpacing/>
        <w:jc w:val="both"/>
        <w:rPr>
          <w:rFonts w:ascii="Arial" w:eastAsia="Calibri" w:hAnsi="Arial" w:cs="Arial"/>
          <w:sz w:val="22"/>
          <w:szCs w:val="22"/>
          <w:lang w:val="en-GB"/>
        </w:rPr>
      </w:pPr>
    </w:p>
    <w:p w:rsidR="002C32A9" w:rsidRPr="002C32A9" w:rsidRDefault="002C32A9" w:rsidP="002C32A9">
      <w:pPr>
        <w:spacing w:line="280" w:lineRule="atLeast"/>
        <w:contextualSpacing/>
        <w:jc w:val="both"/>
        <w:rPr>
          <w:rFonts w:ascii="Arial" w:eastAsia="Calibri" w:hAnsi="Arial" w:cs="Arial"/>
          <w:sz w:val="22"/>
          <w:szCs w:val="22"/>
          <w:lang w:val="en-GB"/>
        </w:rPr>
      </w:pPr>
      <w:r w:rsidRPr="002C32A9">
        <w:rPr>
          <w:rFonts w:ascii="Arial" w:eastAsia="Calibri" w:hAnsi="Arial" w:cs="Arial"/>
          <w:sz w:val="22"/>
          <w:szCs w:val="22"/>
          <w:lang w:val="en-GB"/>
        </w:rPr>
        <w:t xml:space="preserve">Local evidence reveals existing service responses in the municipality are not meeting the complex needs of </w:t>
      </w:r>
      <w:proofErr w:type="gramStart"/>
      <w:r w:rsidRPr="002C32A9">
        <w:rPr>
          <w:rFonts w:ascii="Arial" w:eastAsia="Calibri" w:hAnsi="Arial" w:cs="Arial"/>
          <w:sz w:val="22"/>
          <w:szCs w:val="22"/>
          <w:lang w:val="en-GB"/>
        </w:rPr>
        <w:t>Culturally</w:t>
      </w:r>
      <w:proofErr w:type="gramEnd"/>
      <w:r w:rsidRPr="002C32A9">
        <w:rPr>
          <w:rFonts w:ascii="Arial" w:eastAsia="Calibri" w:hAnsi="Arial" w:cs="Arial"/>
          <w:sz w:val="22"/>
          <w:szCs w:val="22"/>
          <w:lang w:val="en-GB"/>
        </w:rPr>
        <w:t xml:space="preserve"> and Linguistically Diverse communities experiencing family violence. Thirty-four per cent of residents in the municipality are born overseas and over forty per cent speak a language other than English at home.  </w:t>
      </w:r>
    </w:p>
    <w:p w:rsidR="002C32A9" w:rsidRPr="002C32A9" w:rsidRDefault="002C32A9" w:rsidP="002C32A9">
      <w:pPr>
        <w:spacing w:line="280" w:lineRule="atLeast"/>
        <w:contextualSpacing/>
        <w:jc w:val="both"/>
        <w:rPr>
          <w:rFonts w:ascii="Arial" w:eastAsia="Calibri" w:hAnsi="Arial" w:cs="Arial"/>
          <w:sz w:val="22"/>
          <w:szCs w:val="22"/>
          <w:lang w:val="en-GB"/>
        </w:rPr>
      </w:pPr>
    </w:p>
    <w:p w:rsidR="002C32A9" w:rsidRPr="002C32A9" w:rsidRDefault="002C32A9" w:rsidP="002C32A9">
      <w:pPr>
        <w:spacing w:line="280" w:lineRule="atLeast"/>
        <w:contextualSpacing/>
        <w:jc w:val="both"/>
        <w:rPr>
          <w:rFonts w:ascii="Arial" w:eastAsia="Calibri" w:hAnsi="Arial" w:cs="Arial"/>
          <w:sz w:val="22"/>
          <w:szCs w:val="22"/>
          <w:lang w:val="en-GB"/>
        </w:rPr>
      </w:pPr>
      <w:r w:rsidRPr="002C32A9">
        <w:rPr>
          <w:rFonts w:ascii="Arial" w:eastAsia="Calibri" w:hAnsi="Arial" w:cs="Arial"/>
          <w:sz w:val="22"/>
          <w:szCs w:val="22"/>
          <w:lang w:val="en-GB"/>
        </w:rPr>
        <w:t xml:space="preserve">The local settlement service reports that </w:t>
      </w:r>
      <w:r w:rsidRPr="002C32A9">
        <w:rPr>
          <w:rFonts w:ascii="Arial" w:eastAsia="Calibri" w:hAnsi="Arial" w:cs="Arial"/>
          <w:sz w:val="22"/>
          <w:szCs w:val="22"/>
          <w:lang w:val="en-AU"/>
        </w:rPr>
        <w:t>in 2013 there were 277 cases reported to staff, an average of 23 per month</w:t>
      </w:r>
      <w:r w:rsidRPr="002C32A9">
        <w:rPr>
          <w:rFonts w:ascii="Arial" w:eastAsia="Calibri" w:hAnsi="Arial" w:cs="Arial"/>
          <w:sz w:val="22"/>
          <w:szCs w:val="22"/>
          <w:vertAlign w:val="superscript"/>
          <w:lang w:val="en-GB"/>
        </w:rPr>
        <w:endnoteReference w:id="5"/>
      </w:r>
      <w:r w:rsidRPr="002C32A9">
        <w:rPr>
          <w:rFonts w:ascii="Arial" w:eastAsia="Calibri" w:hAnsi="Arial" w:cs="Arial"/>
          <w:sz w:val="22"/>
          <w:szCs w:val="22"/>
          <w:lang w:val="en-AU"/>
        </w:rPr>
        <w:t xml:space="preserve">. </w:t>
      </w:r>
      <w:r w:rsidRPr="002C32A9">
        <w:rPr>
          <w:rFonts w:ascii="Arial" w:eastAsia="Calibri" w:hAnsi="Arial" w:cs="Arial"/>
          <w:sz w:val="22"/>
          <w:szCs w:val="22"/>
          <w:lang w:val="en-GB"/>
        </w:rPr>
        <w:t xml:space="preserve"> For most of these clients this was </w:t>
      </w:r>
      <w:r w:rsidRPr="002C32A9">
        <w:rPr>
          <w:rFonts w:ascii="Arial" w:eastAsia="Calibri" w:hAnsi="Arial" w:cs="Arial"/>
          <w:sz w:val="22"/>
          <w:szCs w:val="22"/>
          <w:u w:val="single"/>
          <w:lang w:val="en-GB"/>
        </w:rPr>
        <w:t>the first time they had ever reported the violence</w:t>
      </w:r>
      <w:r w:rsidRPr="002C32A9">
        <w:rPr>
          <w:rFonts w:ascii="Arial" w:eastAsia="Calibri" w:hAnsi="Arial" w:cs="Arial"/>
          <w:sz w:val="22"/>
          <w:szCs w:val="22"/>
          <w:lang w:val="en-GB"/>
        </w:rPr>
        <w:t>.</w:t>
      </w:r>
    </w:p>
    <w:p w:rsidR="002C32A9" w:rsidRPr="002C32A9" w:rsidDel="00106A18" w:rsidRDefault="002C32A9" w:rsidP="002C32A9">
      <w:pPr>
        <w:spacing w:line="280" w:lineRule="atLeast"/>
        <w:contextualSpacing/>
        <w:jc w:val="both"/>
        <w:rPr>
          <w:rFonts w:ascii="Arial" w:eastAsia="Calibri" w:hAnsi="Arial" w:cs="Arial"/>
          <w:sz w:val="22"/>
          <w:szCs w:val="22"/>
          <w:lang w:val="en-GB"/>
        </w:rPr>
      </w:pPr>
    </w:p>
    <w:p w:rsidR="002C32A9" w:rsidRPr="002C32A9" w:rsidRDefault="002C32A9" w:rsidP="002C32A9">
      <w:pPr>
        <w:spacing w:line="280" w:lineRule="atLeast"/>
        <w:contextualSpacing/>
        <w:jc w:val="both"/>
        <w:rPr>
          <w:rFonts w:ascii="Arial" w:eastAsia="Calibri" w:hAnsi="Arial" w:cs="Arial"/>
          <w:sz w:val="22"/>
          <w:szCs w:val="22"/>
          <w:lang w:val="en-GB"/>
        </w:rPr>
      </w:pPr>
      <w:r w:rsidRPr="002C32A9">
        <w:rPr>
          <w:rFonts w:ascii="Arial" w:eastAsia="Calibri" w:hAnsi="Arial" w:cs="Arial"/>
          <w:sz w:val="22"/>
          <w:szCs w:val="22"/>
          <w:lang w:val="en-GB"/>
        </w:rPr>
        <w:t xml:space="preserve">Currently, family violence services provide outreach from local non-specialist agencies.  Due to funding limitations these programs are only available for a limited period each week (approximately 3 hours).  With increased funding specialist services would be able to build on the current responses to Whittlesea residents and co-locate full-time case-worker/s at key local services to increase support provided to CALD women. </w:t>
      </w:r>
    </w:p>
    <w:p w:rsidR="002C32A9" w:rsidRPr="002C32A9" w:rsidRDefault="002C32A9" w:rsidP="002C32A9">
      <w:pPr>
        <w:spacing w:line="280" w:lineRule="atLeast"/>
        <w:contextualSpacing/>
        <w:jc w:val="both"/>
        <w:rPr>
          <w:rFonts w:ascii="Arial" w:eastAsia="Calibri" w:hAnsi="Arial" w:cs="Arial"/>
          <w:sz w:val="22"/>
          <w:szCs w:val="22"/>
          <w:lang w:val="en-GB"/>
        </w:rPr>
      </w:pPr>
    </w:p>
    <w:p w:rsidR="002C32A9" w:rsidRPr="002C32A9" w:rsidRDefault="002C32A9" w:rsidP="002C32A9">
      <w:pPr>
        <w:spacing w:line="280" w:lineRule="atLeast"/>
        <w:contextualSpacing/>
        <w:jc w:val="both"/>
        <w:rPr>
          <w:rFonts w:ascii="Arial" w:eastAsia="Calibri" w:hAnsi="Arial" w:cs="Arial"/>
          <w:sz w:val="22"/>
          <w:szCs w:val="22"/>
          <w:lang w:val="en-GB"/>
        </w:rPr>
      </w:pPr>
    </w:p>
    <w:p w:rsidR="002C32A9" w:rsidRPr="002C32A9" w:rsidRDefault="002C32A9" w:rsidP="002C32A9">
      <w:pPr>
        <w:spacing w:line="280" w:lineRule="atLeast"/>
        <w:contextualSpacing/>
        <w:rPr>
          <w:rFonts w:ascii="Arial" w:eastAsia="Calibri" w:hAnsi="Arial" w:cs="Arial"/>
          <w:sz w:val="22"/>
          <w:szCs w:val="22"/>
          <w:lang w:val="en-GB"/>
        </w:rPr>
      </w:pPr>
      <w:r w:rsidRPr="002C32A9">
        <w:rPr>
          <w:rFonts w:ascii="Arial" w:eastAsia="Calibri" w:hAnsi="Arial" w:cs="Arial"/>
          <w:sz w:val="22"/>
          <w:szCs w:val="22"/>
          <w:lang w:val="en-GB"/>
        </w:rPr>
        <w:br w:type="page"/>
      </w:r>
    </w:p>
    <w:p w:rsidR="002C32A9" w:rsidRDefault="002C32A9" w:rsidP="002C32A9">
      <w:pPr>
        <w:spacing w:line="280" w:lineRule="atLeast"/>
        <w:contextualSpacing/>
        <w:jc w:val="both"/>
        <w:rPr>
          <w:rFonts w:ascii="Arial" w:eastAsia="Times New Roman" w:hAnsi="Arial" w:cs="Arial"/>
          <w:b/>
          <w:color w:val="0070C0"/>
          <w:sz w:val="22"/>
          <w:szCs w:val="22"/>
          <w:lang w:val="en-GB" w:eastAsia="en-AU"/>
        </w:rPr>
      </w:pPr>
    </w:p>
    <w:p w:rsidR="002C32A9" w:rsidRDefault="002C32A9" w:rsidP="002C32A9">
      <w:pPr>
        <w:spacing w:line="280" w:lineRule="atLeast"/>
        <w:contextualSpacing/>
        <w:jc w:val="both"/>
        <w:rPr>
          <w:rFonts w:ascii="Arial" w:eastAsia="Times New Roman" w:hAnsi="Arial" w:cs="Arial"/>
          <w:b/>
          <w:color w:val="0070C0"/>
          <w:sz w:val="22"/>
          <w:szCs w:val="22"/>
          <w:lang w:val="en-GB" w:eastAsia="en-AU"/>
        </w:rPr>
      </w:pPr>
    </w:p>
    <w:p w:rsidR="002C32A9" w:rsidRPr="002C32A9" w:rsidRDefault="002C32A9" w:rsidP="002C32A9">
      <w:pPr>
        <w:spacing w:line="280" w:lineRule="atLeast"/>
        <w:contextualSpacing/>
        <w:jc w:val="both"/>
        <w:rPr>
          <w:rFonts w:ascii="Arial" w:eastAsia="Times New Roman" w:hAnsi="Arial" w:cs="Arial"/>
          <w:b/>
          <w:color w:val="0070C0"/>
          <w:sz w:val="22"/>
          <w:szCs w:val="22"/>
          <w:lang w:val="en-GB" w:eastAsia="en-AU"/>
        </w:rPr>
      </w:pPr>
      <w:r w:rsidRPr="002C32A9">
        <w:rPr>
          <w:rFonts w:ascii="Arial" w:eastAsia="Times New Roman" w:hAnsi="Arial" w:cs="Arial"/>
          <w:b/>
          <w:color w:val="0070C0"/>
          <w:sz w:val="22"/>
          <w:szCs w:val="22"/>
          <w:lang w:val="en-GB" w:eastAsia="en-AU"/>
        </w:rPr>
        <w:t>How can we build a better future?</w:t>
      </w:r>
    </w:p>
    <w:p w:rsidR="002C32A9" w:rsidRPr="002C32A9" w:rsidRDefault="002C32A9" w:rsidP="002C32A9">
      <w:pPr>
        <w:spacing w:line="280" w:lineRule="atLeast"/>
        <w:contextualSpacing/>
        <w:jc w:val="both"/>
        <w:rPr>
          <w:rFonts w:ascii="Arial" w:eastAsia="Times New Roman" w:hAnsi="Arial" w:cs="Arial"/>
          <w:b/>
          <w:color w:val="0070C0"/>
          <w:sz w:val="22"/>
          <w:szCs w:val="22"/>
          <w:lang w:val="en-GB" w:eastAsia="en-AU"/>
        </w:rPr>
      </w:pPr>
    </w:p>
    <w:p w:rsidR="002C32A9" w:rsidRPr="002C32A9" w:rsidRDefault="002C32A9" w:rsidP="002C32A9">
      <w:p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AU"/>
        </w:rPr>
        <w:t>Whittlesea Community Futures requests the State government to provide additional funding for local family violence specialist services which will:</w:t>
      </w:r>
    </w:p>
    <w:p w:rsidR="002C32A9" w:rsidRPr="002C32A9" w:rsidRDefault="002C32A9" w:rsidP="002C32A9">
      <w:pPr>
        <w:numPr>
          <w:ilvl w:val="0"/>
          <w:numId w:val="11"/>
        </w:num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AU"/>
        </w:rPr>
        <w:t>Increase immediate response from agencies to police referrals</w:t>
      </w:r>
    </w:p>
    <w:p w:rsidR="002C32A9" w:rsidRPr="002C32A9" w:rsidRDefault="002C32A9" w:rsidP="002C32A9">
      <w:pPr>
        <w:numPr>
          <w:ilvl w:val="0"/>
          <w:numId w:val="11"/>
        </w:num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AU"/>
        </w:rPr>
        <w:t>Provide services to women and children</w:t>
      </w:r>
    </w:p>
    <w:p w:rsidR="002C32A9" w:rsidRPr="002C32A9" w:rsidRDefault="002C32A9" w:rsidP="002C32A9">
      <w:pPr>
        <w:numPr>
          <w:ilvl w:val="0"/>
          <w:numId w:val="11"/>
        </w:num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AU"/>
        </w:rPr>
        <w:t>Provide secondary consultations to other local services</w:t>
      </w:r>
    </w:p>
    <w:p w:rsidR="002C32A9" w:rsidRPr="002C32A9" w:rsidRDefault="002C32A9" w:rsidP="002C32A9">
      <w:pPr>
        <w:numPr>
          <w:ilvl w:val="0"/>
          <w:numId w:val="11"/>
        </w:num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AU"/>
        </w:rPr>
        <w:t>Undertake case-work and therapeutic response for women and children.</w:t>
      </w:r>
    </w:p>
    <w:p w:rsidR="002C32A9" w:rsidRPr="002C32A9" w:rsidRDefault="002C32A9" w:rsidP="002C32A9">
      <w:pPr>
        <w:spacing w:line="280" w:lineRule="atLeast"/>
        <w:contextualSpacing/>
        <w:jc w:val="both"/>
        <w:rPr>
          <w:rFonts w:ascii="Arial" w:eastAsia="Times New Roman" w:hAnsi="Arial" w:cs="Arial"/>
          <w:b/>
          <w:color w:val="0070C0"/>
          <w:sz w:val="22"/>
          <w:szCs w:val="22"/>
          <w:lang w:val="en-GB" w:eastAsia="en-AU"/>
        </w:rPr>
      </w:pPr>
    </w:p>
    <w:p w:rsidR="002C32A9" w:rsidRPr="002C32A9" w:rsidRDefault="002C32A9" w:rsidP="002C32A9">
      <w:pPr>
        <w:spacing w:line="280" w:lineRule="atLeast"/>
        <w:contextualSpacing/>
        <w:jc w:val="both"/>
        <w:rPr>
          <w:rFonts w:ascii="Arial" w:eastAsia="Times New Roman" w:hAnsi="Arial" w:cs="Arial"/>
          <w:b/>
          <w:color w:val="0070C0"/>
          <w:sz w:val="22"/>
          <w:szCs w:val="22"/>
          <w:lang w:val="en-GB" w:eastAsia="en-AU"/>
        </w:rPr>
      </w:pPr>
      <w:r w:rsidRPr="002C32A9">
        <w:rPr>
          <w:rFonts w:ascii="Arial" w:eastAsia="Times New Roman" w:hAnsi="Arial" w:cs="Arial"/>
          <w:b/>
          <w:color w:val="0070C0"/>
          <w:sz w:val="22"/>
          <w:szCs w:val="22"/>
          <w:lang w:val="en-GB" w:eastAsia="en-AU"/>
        </w:rPr>
        <w:t>How much will it cost?</w:t>
      </w:r>
    </w:p>
    <w:p w:rsidR="002C32A9" w:rsidRPr="002C32A9" w:rsidRDefault="002C32A9" w:rsidP="002C32A9">
      <w:pPr>
        <w:spacing w:line="280" w:lineRule="atLeast"/>
        <w:contextualSpacing/>
        <w:jc w:val="both"/>
        <w:rPr>
          <w:rFonts w:ascii="Arial" w:eastAsia="Times New Roman" w:hAnsi="Arial" w:cs="Arial"/>
          <w:b/>
          <w:color w:val="0070C0"/>
          <w:sz w:val="22"/>
          <w:szCs w:val="22"/>
          <w:lang w:val="en-GB" w:eastAsia="en-AU"/>
        </w:rPr>
      </w:pPr>
    </w:p>
    <w:tbl>
      <w:tblPr>
        <w:tblStyle w:val="LightGrid-Accent11"/>
        <w:tblW w:w="0" w:type="auto"/>
        <w:jc w:val="center"/>
        <w:tblLook w:val="04A0" w:firstRow="1" w:lastRow="0" w:firstColumn="1" w:lastColumn="0" w:noHBand="0" w:noVBand="1"/>
      </w:tblPr>
      <w:tblGrid>
        <w:gridCol w:w="5596"/>
        <w:gridCol w:w="2038"/>
      </w:tblGrid>
      <w:tr w:rsidR="002C32A9" w:rsidRPr="002C32A9" w:rsidTr="00AC1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2C32A9" w:rsidRPr="002C32A9" w:rsidRDefault="002C32A9" w:rsidP="002C32A9">
            <w:pPr>
              <w:spacing w:line="280" w:lineRule="atLeast"/>
              <w:contextualSpacing/>
              <w:rPr>
                <w:rFonts w:ascii="Arial" w:hAnsi="Arial" w:cs="Arial"/>
              </w:rPr>
            </w:pPr>
            <w:r w:rsidRPr="002C32A9">
              <w:rPr>
                <w:rFonts w:ascii="Arial" w:hAnsi="Arial" w:cs="Arial"/>
              </w:rPr>
              <w:t>Item</w:t>
            </w:r>
          </w:p>
        </w:tc>
        <w:tc>
          <w:tcPr>
            <w:tcW w:w="0" w:type="auto"/>
          </w:tcPr>
          <w:p w:rsidR="002C32A9" w:rsidRPr="002C32A9" w:rsidRDefault="002C32A9" w:rsidP="002C32A9">
            <w:pPr>
              <w:spacing w:line="280" w:lineRule="atLeast"/>
              <w:contextualSpacing/>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2C32A9">
              <w:rPr>
                <w:rFonts w:ascii="Arial" w:hAnsi="Arial" w:cs="Arial"/>
              </w:rPr>
              <w:t>Cost (per annum)</w:t>
            </w:r>
          </w:p>
        </w:tc>
      </w:tr>
      <w:tr w:rsidR="002C32A9" w:rsidRPr="002C32A9" w:rsidTr="00AC1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2C32A9" w:rsidRPr="002C32A9" w:rsidRDefault="002C32A9" w:rsidP="002C32A9">
            <w:pPr>
              <w:spacing w:line="280" w:lineRule="atLeast"/>
              <w:contextualSpacing/>
              <w:rPr>
                <w:rFonts w:ascii="Arial" w:hAnsi="Arial" w:cs="Arial"/>
              </w:rPr>
            </w:pPr>
            <w:r w:rsidRPr="002C32A9">
              <w:rPr>
                <w:rFonts w:ascii="Arial" w:hAnsi="Arial" w:cs="Arial"/>
              </w:rPr>
              <w:t>Co-located specialist services and outreach to LGA</w:t>
            </w:r>
          </w:p>
          <w:p w:rsidR="002C32A9" w:rsidRPr="002C32A9" w:rsidRDefault="002C32A9" w:rsidP="002C32A9">
            <w:pPr>
              <w:spacing w:line="280" w:lineRule="atLeast"/>
              <w:contextualSpacing/>
              <w:rPr>
                <w:rFonts w:ascii="Arial" w:hAnsi="Arial" w:cs="Arial"/>
              </w:rPr>
            </w:pPr>
            <w:r w:rsidRPr="002C32A9">
              <w:rPr>
                <w:rFonts w:ascii="Arial" w:hAnsi="Arial" w:cs="Arial"/>
              </w:rPr>
              <w:t>Brokerage</w:t>
            </w:r>
          </w:p>
          <w:p w:rsidR="002C32A9" w:rsidRPr="002C32A9" w:rsidRDefault="002C32A9" w:rsidP="002C32A9">
            <w:pPr>
              <w:spacing w:line="280" w:lineRule="atLeast"/>
              <w:contextualSpacing/>
              <w:rPr>
                <w:rFonts w:ascii="Arial" w:hAnsi="Arial" w:cs="Arial"/>
              </w:rPr>
            </w:pPr>
          </w:p>
        </w:tc>
        <w:tc>
          <w:tcPr>
            <w:tcW w:w="0" w:type="auto"/>
          </w:tcPr>
          <w:p w:rsidR="002C32A9" w:rsidRPr="002C32A9" w:rsidRDefault="002C32A9" w:rsidP="002C32A9">
            <w:pPr>
              <w:spacing w:line="280" w:lineRule="atLeast"/>
              <w:contextualSpacing/>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2C32A9">
              <w:rPr>
                <w:rFonts w:ascii="Arial" w:eastAsia="Calibri" w:hAnsi="Arial" w:cs="Arial"/>
              </w:rPr>
              <w:t>$250,000</w:t>
            </w:r>
          </w:p>
          <w:p w:rsidR="002C32A9" w:rsidRPr="002C32A9" w:rsidRDefault="002C32A9" w:rsidP="002C32A9">
            <w:pPr>
              <w:spacing w:line="280" w:lineRule="atLeast"/>
              <w:contextualSpacing/>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2C32A9">
              <w:rPr>
                <w:rFonts w:ascii="Arial" w:eastAsia="Calibri" w:hAnsi="Arial" w:cs="Arial"/>
              </w:rPr>
              <w:t>$50,000</w:t>
            </w:r>
          </w:p>
        </w:tc>
      </w:tr>
      <w:tr w:rsidR="002C32A9" w:rsidRPr="002C32A9" w:rsidTr="00AC19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2C32A9" w:rsidRPr="002C32A9" w:rsidRDefault="002C32A9" w:rsidP="002C32A9">
            <w:pPr>
              <w:spacing w:line="280" w:lineRule="atLeast"/>
              <w:contextualSpacing/>
              <w:rPr>
                <w:rFonts w:ascii="Arial" w:hAnsi="Arial" w:cs="Arial"/>
                <w:lang w:val="en-GB"/>
              </w:rPr>
            </w:pPr>
            <w:r w:rsidRPr="002C32A9">
              <w:rPr>
                <w:rFonts w:ascii="Arial" w:hAnsi="Arial" w:cs="Arial"/>
                <w:lang w:val="en-GB"/>
              </w:rPr>
              <w:t>Total (per annum)</w:t>
            </w:r>
          </w:p>
        </w:tc>
        <w:tc>
          <w:tcPr>
            <w:tcW w:w="0" w:type="auto"/>
          </w:tcPr>
          <w:p w:rsidR="002C32A9" w:rsidRPr="002C32A9" w:rsidRDefault="002C32A9" w:rsidP="002C32A9">
            <w:pPr>
              <w:spacing w:line="280" w:lineRule="atLeast"/>
              <w:contextualSpacing/>
              <w:jc w:val="right"/>
              <w:cnfStyle w:val="000000010000" w:firstRow="0" w:lastRow="0" w:firstColumn="0" w:lastColumn="0" w:oddVBand="0" w:evenVBand="0" w:oddHBand="0" w:evenHBand="1" w:firstRowFirstColumn="0" w:firstRowLastColumn="0" w:lastRowFirstColumn="0" w:lastRowLastColumn="0"/>
              <w:rPr>
                <w:rFonts w:ascii="Arial" w:eastAsia="Calibri" w:hAnsi="Arial" w:cs="Arial"/>
                <w:b/>
              </w:rPr>
            </w:pPr>
            <w:r w:rsidRPr="002C32A9">
              <w:rPr>
                <w:rFonts w:ascii="Arial" w:eastAsia="Calibri" w:hAnsi="Arial" w:cs="Arial"/>
                <w:b/>
              </w:rPr>
              <w:t>$300,000</w:t>
            </w:r>
          </w:p>
        </w:tc>
      </w:tr>
    </w:tbl>
    <w:p w:rsidR="002C32A9" w:rsidRPr="002C32A9" w:rsidRDefault="002C32A9" w:rsidP="002C32A9">
      <w:pPr>
        <w:spacing w:line="280" w:lineRule="atLeast"/>
        <w:contextualSpacing/>
        <w:jc w:val="both"/>
        <w:rPr>
          <w:rFonts w:ascii="Arial" w:eastAsia="Times New Roman" w:hAnsi="Arial" w:cs="Arial"/>
          <w:b/>
          <w:color w:val="0070C0"/>
          <w:sz w:val="22"/>
          <w:szCs w:val="22"/>
          <w:lang w:val="en-GB" w:eastAsia="en-AU"/>
        </w:rPr>
      </w:pPr>
    </w:p>
    <w:p w:rsidR="002C32A9" w:rsidRPr="002C32A9" w:rsidRDefault="002C32A9" w:rsidP="002C32A9">
      <w:pPr>
        <w:spacing w:line="280" w:lineRule="atLeast"/>
        <w:contextualSpacing/>
        <w:jc w:val="both"/>
        <w:rPr>
          <w:rFonts w:ascii="Arial" w:eastAsia="Times New Roman" w:hAnsi="Arial" w:cs="Arial"/>
          <w:b/>
          <w:color w:val="0070C0"/>
          <w:sz w:val="22"/>
          <w:szCs w:val="22"/>
          <w:lang w:val="en-GB" w:eastAsia="en-AU"/>
        </w:rPr>
      </w:pPr>
      <w:r w:rsidRPr="002C32A9">
        <w:rPr>
          <w:rFonts w:ascii="Arial" w:eastAsia="Times New Roman" w:hAnsi="Arial" w:cs="Arial"/>
          <w:b/>
          <w:color w:val="0070C0"/>
          <w:sz w:val="22"/>
          <w:szCs w:val="22"/>
          <w:lang w:val="en-GB" w:eastAsia="en-AU"/>
        </w:rPr>
        <w:t>How will the community benefit?</w:t>
      </w:r>
    </w:p>
    <w:p w:rsidR="002C32A9" w:rsidRPr="002C32A9" w:rsidRDefault="002C32A9" w:rsidP="002C32A9">
      <w:pPr>
        <w:spacing w:line="280" w:lineRule="atLeast"/>
        <w:contextualSpacing/>
        <w:jc w:val="both"/>
        <w:rPr>
          <w:rFonts w:ascii="Arial" w:eastAsia="Calibri" w:hAnsi="Arial" w:cs="Arial"/>
          <w:sz w:val="22"/>
          <w:szCs w:val="22"/>
          <w:lang w:val="en-AU"/>
        </w:rPr>
      </w:pPr>
    </w:p>
    <w:p w:rsidR="002C32A9" w:rsidRPr="002C32A9" w:rsidRDefault="002C32A9" w:rsidP="002C32A9">
      <w:p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GB"/>
        </w:rPr>
        <w:t>Despite the increasing demand for services there has not been a proportionate increase to the workforce, program funding or additional resources in the family violence sector</w:t>
      </w:r>
      <w:r w:rsidRPr="002C32A9">
        <w:rPr>
          <w:rFonts w:ascii="Arial" w:eastAsia="Calibri" w:hAnsi="Arial" w:cs="Arial"/>
          <w:sz w:val="22"/>
          <w:szCs w:val="22"/>
          <w:vertAlign w:val="superscript"/>
          <w:lang w:val="en-GB"/>
        </w:rPr>
        <w:endnoteReference w:id="6"/>
      </w:r>
      <w:r w:rsidRPr="002C32A9">
        <w:rPr>
          <w:rFonts w:ascii="Arial" w:eastAsia="Calibri" w:hAnsi="Arial" w:cs="Arial"/>
          <w:sz w:val="22"/>
          <w:szCs w:val="22"/>
          <w:lang w:val="en-GB"/>
        </w:rPr>
        <w:t>. The already stretched services supporting women and children and holding men accountable for their violence are under severe amounts of pressure.</w:t>
      </w:r>
    </w:p>
    <w:p w:rsidR="002C32A9" w:rsidRPr="002C32A9" w:rsidRDefault="002C32A9" w:rsidP="002C32A9">
      <w:pPr>
        <w:spacing w:line="280" w:lineRule="atLeast"/>
        <w:contextualSpacing/>
        <w:jc w:val="both"/>
        <w:rPr>
          <w:rFonts w:ascii="Arial" w:eastAsia="Calibri" w:hAnsi="Arial" w:cs="Arial"/>
          <w:sz w:val="22"/>
          <w:szCs w:val="22"/>
          <w:lang w:val="en-AU"/>
        </w:rPr>
      </w:pPr>
    </w:p>
    <w:p w:rsidR="002C32A9" w:rsidRPr="002C32A9" w:rsidRDefault="002C32A9" w:rsidP="002C32A9">
      <w:p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AU"/>
        </w:rPr>
        <w:t xml:space="preserve">Family violence occurs in all communities; it is critical to provide specialist family violence services with a Culturally and Linguistically Diverse (CALD) focus in the City of Whittlesea given the high CALD population, the current and projected growth rate as well as the geographic isolation of some areas due to the urban/rural interface.  The high rate of family violence incidents requires a comprehensive approach to not only address the critical issues arising currently but to meet future needs.  </w:t>
      </w:r>
    </w:p>
    <w:p w:rsidR="002C32A9" w:rsidRDefault="002C32A9" w:rsidP="002C32A9">
      <w:pPr>
        <w:spacing w:line="280" w:lineRule="atLeast"/>
        <w:contextualSpacing/>
        <w:jc w:val="both"/>
        <w:rPr>
          <w:rFonts w:ascii="Arial" w:eastAsia="Calibri" w:hAnsi="Arial" w:cs="Arial"/>
          <w:sz w:val="22"/>
          <w:szCs w:val="22"/>
          <w:lang w:val="en-AU"/>
        </w:rPr>
      </w:pPr>
    </w:p>
    <w:tbl>
      <w:tblPr>
        <w:tblStyle w:val="LightGrid-Accent11"/>
        <w:tblW w:w="0" w:type="auto"/>
        <w:jc w:val="center"/>
        <w:tblLook w:val="04A0" w:firstRow="1" w:lastRow="0" w:firstColumn="1" w:lastColumn="0" w:noHBand="0" w:noVBand="1"/>
      </w:tblPr>
      <w:tblGrid>
        <w:gridCol w:w="3080"/>
        <w:gridCol w:w="3081"/>
        <w:gridCol w:w="3081"/>
      </w:tblGrid>
      <w:tr w:rsidR="002C32A9" w:rsidRPr="002C32A9" w:rsidTr="00AC1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2C32A9" w:rsidRPr="002C32A9" w:rsidRDefault="002C32A9" w:rsidP="002C32A9">
            <w:pPr>
              <w:spacing w:line="280" w:lineRule="atLeast"/>
              <w:contextualSpacing/>
              <w:rPr>
                <w:rFonts w:ascii="Arial" w:hAnsi="Arial" w:cs="Arial"/>
                <w:lang w:val="en-GB"/>
              </w:rPr>
            </w:pPr>
            <w:r w:rsidRPr="002C32A9">
              <w:rPr>
                <w:rFonts w:ascii="Arial" w:hAnsi="Arial" w:cs="Arial"/>
                <w:lang w:val="en-GB"/>
              </w:rPr>
              <w:t>Element</w:t>
            </w:r>
          </w:p>
        </w:tc>
        <w:tc>
          <w:tcPr>
            <w:tcW w:w="3081" w:type="dxa"/>
          </w:tcPr>
          <w:p w:rsidR="002C32A9" w:rsidRPr="002C32A9" w:rsidRDefault="002C32A9" w:rsidP="002C32A9">
            <w:pPr>
              <w:spacing w:line="280" w:lineRule="atLeast"/>
              <w:contextualSpacing/>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2C32A9">
              <w:rPr>
                <w:rFonts w:ascii="Arial" w:hAnsi="Arial" w:cs="Arial"/>
                <w:lang w:val="en-GB"/>
              </w:rPr>
              <w:t>Immediate impacts</w:t>
            </w:r>
          </w:p>
        </w:tc>
        <w:tc>
          <w:tcPr>
            <w:tcW w:w="3081" w:type="dxa"/>
          </w:tcPr>
          <w:p w:rsidR="002C32A9" w:rsidRPr="002C32A9" w:rsidRDefault="002C32A9" w:rsidP="002C32A9">
            <w:pPr>
              <w:spacing w:line="280" w:lineRule="atLeast"/>
              <w:contextualSpacing/>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2C32A9">
              <w:rPr>
                <w:rFonts w:ascii="Arial" w:hAnsi="Arial" w:cs="Arial"/>
                <w:lang w:val="en-GB"/>
              </w:rPr>
              <w:t>Longer term benefits</w:t>
            </w:r>
          </w:p>
        </w:tc>
      </w:tr>
      <w:tr w:rsidR="002C32A9" w:rsidRPr="002C32A9" w:rsidTr="00AC1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2C32A9" w:rsidRPr="002C32A9" w:rsidRDefault="002C32A9" w:rsidP="002C32A9">
            <w:pPr>
              <w:spacing w:line="280" w:lineRule="atLeast"/>
              <w:contextualSpacing/>
              <w:rPr>
                <w:rFonts w:ascii="Arial" w:hAnsi="Arial" w:cs="Arial"/>
              </w:rPr>
            </w:pPr>
            <w:r w:rsidRPr="002C32A9">
              <w:rPr>
                <w:rFonts w:ascii="Arial" w:hAnsi="Arial" w:cs="Arial"/>
              </w:rPr>
              <w:t>Additional specialist funding and brokerage</w:t>
            </w:r>
          </w:p>
        </w:tc>
        <w:tc>
          <w:tcPr>
            <w:tcW w:w="3081" w:type="dxa"/>
          </w:tcPr>
          <w:p w:rsidR="002C32A9" w:rsidRPr="002C32A9" w:rsidRDefault="002C32A9" w:rsidP="002C32A9">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en-GB"/>
              </w:rPr>
            </w:pPr>
            <w:r w:rsidRPr="002C32A9">
              <w:rPr>
                <w:rFonts w:ascii="Arial" w:eastAsia="Calibri" w:hAnsi="Arial" w:cs="Arial"/>
                <w:sz w:val="20"/>
                <w:lang w:val="en-GB"/>
              </w:rPr>
              <w:t>-Improved response to police referrals and high-risk cases</w:t>
            </w:r>
          </w:p>
          <w:p w:rsidR="002C32A9" w:rsidRPr="002C32A9" w:rsidRDefault="002C32A9" w:rsidP="002C32A9">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en-GB"/>
              </w:rPr>
            </w:pPr>
            <w:r w:rsidRPr="002C32A9">
              <w:rPr>
                <w:rFonts w:ascii="Arial" w:eastAsia="Calibri" w:hAnsi="Arial" w:cs="Arial"/>
                <w:sz w:val="20"/>
                <w:lang w:val="en-GB"/>
              </w:rPr>
              <w:t>-Immediate response to women in crisis</w:t>
            </w:r>
          </w:p>
          <w:p w:rsidR="002C32A9" w:rsidRPr="002C32A9" w:rsidRDefault="002C32A9" w:rsidP="002C32A9">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en-GB"/>
              </w:rPr>
            </w:pPr>
            <w:r w:rsidRPr="002C32A9">
              <w:rPr>
                <w:rFonts w:ascii="Arial" w:eastAsia="Calibri" w:hAnsi="Arial" w:cs="Arial"/>
                <w:sz w:val="20"/>
                <w:lang w:val="en-GB"/>
              </w:rPr>
              <w:t>-Improved response to CALD women and children due to co-location with the settlement services</w:t>
            </w:r>
          </w:p>
          <w:p w:rsidR="002C32A9" w:rsidRPr="002C32A9" w:rsidRDefault="002C32A9" w:rsidP="002C32A9">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en-GB"/>
              </w:rPr>
            </w:pPr>
            <w:r w:rsidRPr="002C32A9">
              <w:rPr>
                <w:rFonts w:ascii="Arial" w:eastAsia="Calibri" w:hAnsi="Arial" w:cs="Arial"/>
                <w:sz w:val="20"/>
                <w:lang w:val="en-GB"/>
              </w:rPr>
              <w:t>-Provide secondary consultations to other services</w:t>
            </w:r>
          </w:p>
          <w:p w:rsidR="002C32A9" w:rsidRPr="002C32A9" w:rsidRDefault="002C32A9" w:rsidP="002C32A9">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en-GB"/>
              </w:rPr>
            </w:pPr>
            <w:r w:rsidRPr="002C32A9">
              <w:rPr>
                <w:rFonts w:ascii="Arial" w:eastAsia="Calibri" w:hAnsi="Arial" w:cs="Arial"/>
                <w:sz w:val="20"/>
                <w:lang w:val="en-GB"/>
              </w:rPr>
              <w:t>-Provide case work &amp; therapeutic response to women and children</w:t>
            </w:r>
          </w:p>
        </w:tc>
        <w:tc>
          <w:tcPr>
            <w:tcW w:w="3081" w:type="dxa"/>
          </w:tcPr>
          <w:p w:rsidR="002C32A9" w:rsidRPr="002C32A9" w:rsidRDefault="002C32A9" w:rsidP="002C32A9">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en-GB"/>
              </w:rPr>
            </w:pPr>
            <w:r w:rsidRPr="002C32A9">
              <w:rPr>
                <w:rFonts w:ascii="Arial" w:eastAsia="Calibri" w:hAnsi="Arial" w:cs="Arial"/>
                <w:sz w:val="20"/>
                <w:lang w:val="en-GB"/>
              </w:rPr>
              <w:t>-Improved response to police referrals and high-risk cases</w:t>
            </w:r>
          </w:p>
          <w:p w:rsidR="002C32A9" w:rsidRPr="002C32A9" w:rsidRDefault="002C32A9" w:rsidP="002C32A9">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en-GB"/>
              </w:rPr>
            </w:pPr>
            <w:r w:rsidRPr="002C32A9">
              <w:rPr>
                <w:rFonts w:ascii="Arial" w:eastAsia="Calibri" w:hAnsi="Arial" w:cs="Arial"/>
                <w:sz w:val="20"/>
                <w:lang w:val="en-GB"/>
              </w:rPr>
              <w:t>-Improved capacity of non-family violence services to identify family violence in clients</w:t>
            </w:r>
          </w:p>
          <w:p w:rsidR="002C32A9" w:rsidRPr="002C32A9" w:rsidRDefault="002C32A9" w:rsidP="002C32A9">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en-GB"/>
              </w:rPr>
            </w:pPr>
            <w:r w:rsidRPr="002C32A9">
              <w:rPr>
                <w:rFonts w:ascii="Arial" w:eastAsia="Calibri" w:hAnsi="Arial" w:cs="Arial"/>
                <w:sz w:val="20"/>
                <w:lang w:val="en-GB"/>
              </w:rPr>
              <w:t>-Safety for women and children</w:t>
            </w:r>
          </w:p>
          <w:p w:rsidR="002C32A9" w:rsidRPr="002C32A9" w:rsidRDefault="002C32A9" w:rsidP="002C32A9">
            <w:pPr>
              <w:spacing w:line="260" w:lineRule="atLeast"/>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en-GB"/>
              </w:rPr>
            </w:pPr>
            <w:r w:rsidRPr="002C32A9">
              <w:rPr>
                <w:rFonts w:ascii="Arial" w:eastAsia="Calibri" w:hAnsi="Arial" w:cs="Arial"/>
                <w:sz w:val="20"/>
                <w:lang w:val="en-GB"/>
              </w:rPr>
              <w:t>-Reduced violence against women and children</w:t>
            </w:r>
          </w:p>
        </w:tc>
      </w:tr>
    </w:tbl>
    <w:p w:rsidR="002C32A9" w:rsidRPr="002C32A9" w:rsidRDefault="002C32A9" w:rsidP="002C32A9">
      <w:pPr>
        <w:spacing w:line="280" w:lineRule="atLeast"/>
        <w:contextualSpacing/>
        <w:jc w:val="both"/>
        <w:rPr>
          <w:rFonts w:ascii="Arial" w:eastAsia="Times New Roman" w:hAnsi="Arial" w:cs="Arial"/>
          <w:b/>
          <w:color w:val="0070C0"/>
          <w:sz w:val="22"/>
          <w:szCs w:val="22"/>
          <w:lang w:val="en-GB" w:eastAsia="en-AU"/>
        </w:rPr>
      </w:pPr>
    </w:p>
    <w:p w:rsidR="002C32A9" w:rsidRPr="002C32A9" w:rsidRDefault="002C32A9" w:rsidP="002C32A9">
      <w:pPr>
        <w:spacing w:line="280" w:lineRule="atLeast"/>
        <w:contextualSpacing/>
        <w:jc w:val="both"/>
        <w:rPr>
          <w:rFonts w:ascii="Arial" w:eastAsia="Times New Roman" w:hAnsi="Arial" w:cs="Arial"/>
          <w:b/>
          <w:color w:val="0070C0"/>
          <w:sz w:val="22"/>
          <w:szCs w:val="22"/>
          <w:lang w:val="en-GB" w:eastAsia="en-AU"/>
        </w:rPr>
      </w:pPr>
    </w:p>
    <w:p w:rsidR="002C32A9" w:rsidRPr="002C32A9" w:rsidRDefault="002C32A9" w:rsidP="002C32A9">
      <w:pPr>
        <w:spacing w:line="280" w:lineRule="atLeast"/>
        <w:contextualSpacing/>
        <w:jc w:val="both"/>
        <w:rPr>
          <w:rFonts w:ascii="Arial" w:eastAsia="Times New Roman" w:hAnsi="Arial" w:cs="Arial"/>
          <w:b/>
          <w:color w:val="0070C0"/>
          <w:sz w:val="22"/>
          <w:szCs w:val="22"/>
          <w:lang w:val="en-GB" w:eastAsia="en-AU"/>
        </w:rPr>
      </w:pPr>
    </w:p>
    <w:p w:rsidR="002C32A9" w:rsidRPr="002C32A9" w:rsidRDefault="002C32A9" w:rsidP="002C32A9">
      <w:pPr>
        <w:spacing w:line="280" w:lineRule="atLeast"/>
        <w:contextualSpacing/>
        <w:jc w:val="both"/>
        <w:rPr>
          <w:rFonts w:ascii="Arial" w:eastAsia="Times New Roman" w:hAnsi="Arial" w:cs="Arial"/>
          <w:b/>
          <w:color w:val="0070C0"/>
          <w:sz w:val="22"/>
          <w:szCs w:val="22"/>
          <w:lang w:val="en-GB" w:eastAsia="en-AU"/>
        </w:rPr>
      </w:pPr>
    </w:p>
    <w:p w:rsidR="002C32A9" w:rsidRDefault="002C32A9" w:rsidP="002C32A9">
      <w:pPr>
        <w:spacing w:line="280" w:lineRule="atLeast"/>
        <w:contextualSpacing/>
        <w:rPr>
          <w:rFonts w:ascii="Arial" w:eastAsia="Times New Roman" w:hAnsi="Arial" w:cs="Arial"/>
          <w:b/>
          <w:color w:val="0070C0"/>
          <w:sz w:val="22"/>
          <w:szCs w:val="22"/>
          <w:lang w:val="en-GB" w:eastAsia="en-AU"/>
        </w:rPr>
      </w:pPr>
    </w:p>
    <w:p w:rsidR="002C32A9" w:rsidRDefault="002C32A9" w:rsidP="002C32A9">
      <w:pPr>
        <w:spacing w:line="280" w:lineRule="atLeast"/>
        <w:contextualSpacing/>
        <w:rPr>
          <w:rFonts w:ascii="Arial" w:eastAsia="Times New Roman" w:hAnsi="Arial" w:cs="Arial"/>
          <w:b/>
          <w:color w:val="0070C0"/>
          <w:sz w:val="22"/>
          <w:szCs w:val="22"/>
          <w:lang w:val="en-GB" w:eastAsia="en-AU"/>
        </w:rPr>
      </w:pPr>
    </w:p>
    <w:p w:rsidR="002C32A9" w:rsidRPr="002C32A9" w:rsidRDefault="002C32A9" w:rsidP="002C32A9">
      <w:pPr>
        <w:spacing w:line="280" w:lineRule="atLeast"/>
        <w:contextualSpacing/>
        <w:rPr>
          <w:rFonts w:ascii="Arial" w:eastAsia="Times New Roman" w:hAnsi="Arial" w:cs="Arial"/>
          <w:b/>
          <w:color w:val="0070C0"/>
          <w:sz w:val="22"/>
          <w:szCs w:val="22"/>
          <w:lang w:val="en-GB" w:eastAsia="en-AU"/>
        </w:rPr>
      </w:pPr>
      <w:r>
        <w:rPr>
          <w:rFonts w:ascii="Arial" w:eastAsia="Times New Roman" w:hAnsi="Arial" w:cs="Arial"/>
          <w:b/>
          <w:color w:val="0070C0"/>
          <w:sz w:val="22"/>
          <w:szCs w:val="22"/>
          <w:lang w:val="en-GB" w:eastAsia="en-AU"/>
        </w:rPr>
        <w:t>W</w:t>
      </w:r>
      <w:r w:rsidRPr="002C32A9">
        <w:rPr>
          <w:rFonts w:ascii="Arial" w:eastAsia="Times New Roman" w:hAnsi="Arial" w:cs="Arial"/>
          <w:b/>
          <w:color w:val="0070C0"/>
          <w:sz w:val="22"/>
          <w:szCs w:val="22"/>
          <w:lang w:val="en-GB" w:eastAsia="en-AU"/>
        </w:rPr>
        <w:t>hat objectives does this help us to achieve?</w:t>
      </w:r>
    </w:p>
    <w:p w:rsidR="002C32A9" w:rsidRPr="002C32A9" w:rsidRDefault="002C32A9" w:rsidP="002C32A9">
      <w:pPr>
        <w:spacing w:line="280" w:lineRule="atLeast"/>
        <w:contextualSpacing/>
        <w:jc w:val="both"/>
        <w:rPr>
          <w:rFonts w:ascii="Arial" w:eastAsia="Calibri" w:hAnsi="Arial" w:cs="Arial"/>
          <w:sz w:val="22"/>
          <w:szCs w:val="22"/>
          <w:lang w:val="en-AU"/>
        </w:rPr>
      </w:pPr>
    </w:p>
    <w:p w:rsidR="002C32A9" w:rsidRPr="002C32A9" w:rsidRDefault="002C32A9" w:rsidP="002C32A9">
      <w:pPr>
        <w:spacing w:line="280" w:lineRule="atLeast"/>
        <w:contextualSpacing/>
        <w:jc w:val="both"/>
        <w:rPr>
          <w:rFonts w:ascii="Arial" w:eastAsia="Calibri" w:hAnsi="Arial" w:cs="Arial"/>
          <w:b/>
          <w:sz w:val="22"/>
          <w:szCs w:val="22"/>
          <w:lang w:val="en-AU"/>
        </w:rPr>
      </w:pPr>
      <w:r w:rsidRPr="002C32A9">
        <w:rPr>
          <w:rFonts w:ascii="Arial" w:eastAsia="Calibri" w:hAnsi="Arial" w:cs="Arial"/>
          <w:b/>
          <w:sz w:val="22"/>
          <w:szCs w:val="22"/>
          <w:lang w:val="en-AU"/>
        </w:rPr>
        <w:t>Federal Government</w:t>
      </w:r>
    </w:p>
    <w:p w:rsidR="002C32A9" w:rsidRPr="002C32A9" w:rsidRDefault="002C32A9" w:rsidP="002C32A9">
      <w:pPr>
        <w:numPr>
          <w:ilvl w:val="0"/>
          <w:numId w:val="13"/>
        </w:num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AU"/>
        </w:rPr>
        <w:t>National Plan to Reduce Violence against Women and Their Children 2010-2022</w:t>
      </w:r>
    </w:p>
    <w:p w:rsidR="002C32A9" w:rsidRPr="002C32A9" w:rsidRDefault="002C32A9" w:rsidP="002C32A9">
      <w:pPr>
        <w:numPr>
          <w:ilvl w:val="0"/>
          <w:numId w:val="13"/>
        </w:num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AU"/>
        </w:rPr>
        <w:t>National Plan First Action Plan 2010-2013: Building A Strong Foundation</w:t>
      </w:r>
    </w:p>
    <w:p w:rsidR="002C32A9" w:rsidRPr="002C32A9" w:rsidRDefault="002C32A9" w:rsidP="002C32A9">
      <w:pPr>
        <w:spacing w:line="280" w:lineRule="atLeast"/>
        <w:contextualSpacing/>
        <w:jc w:val="both"/>
        <w:rPr>
          <w:rFonts w:ascii="Arial" w:eastAsia="Calibri" w:hAnsi="Arial" w:cs="Arial"/>
          <w:b/>
          <w:sz w:val="22"/>
          <w:szCs w:val="22"/>
          <w:lang w:val="en-AU"/>
        </w:rPr>
      </w:pPr>
    </w:p>
    <w:p w:rsidR="002C32A9" w:rsidRPr="002C32A9" w:rsidRDefault="002C32A9" w:rsidP="002C32A9">
      <w:pPr>
        <w:spacing w:line="280" w:lineRule="atLeast"/>
        <w:contextualSpacing/>
        <w:jc w:val="both"/>
        <w:rPr>
          <w:rFonts w:ascii="Arial" w:eastAsia="Calibri" w:hAnsi="Arial" w:cs="Arial"/>
          <w:b/>
          <w:sz w:val="22"/>
          <w:szCs w:val="22"/>
          <w:lang w:val="en-AU"/>
        </w:rPr>
      </w:pPr>
      <w:r w:rsidRPr="002C32A9">
        <w:rPr>
          <w:rFonts w:ascii="Arial" w:eastAsia="Calibri" w:hAnsi="Arial" w:cs="Arial"/>
          <w:b/>
          <w:sz w:val="22"/>
          <w:szCs w:val="22"/>
          <w:lang w:val="en-AU"/>
        </w:rPr>
        <w:t>Victorian Government</w:t>
      </w:r>
    </w:p>
    <w:p w:rsidR="002C32A9" w:rsidRPr="002C32A9" w:rsidRDefault="002C32A9" w:rsidP="002C32A9">
      <w:pPr>
        <w:numPr>
          <w:ilvl w:val="0"/>
          <w:numId w:val="14"/>
        </w:num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AU"/>
        </w:rPr>
        <w:t>Everyone Has A Responsibility To Act – Victoria’s Action Plan to Address Violence Against Women and Children 2012-2015</w:t>
      </w:r>
    </w:p>
    <w:p w:rsidR="002C32A9" w:rsidRPr="002C32A9" w:rsidRDefault="002C32A9" w:rsidP="002C32A9">
      <w:pPr>
        <w:spacing w:line="280" w:lineRule="atLeast"/>
        <w:contextualSpacing/>
        <w:jc w:val="both"/>
        <w:rPr>
          <w:rFonts w:ascii="Arial" w:eastAsia="Calibri" w:hAnsi="Arial" w:cs="Arial"/>
          <w:b/>
          <w:sz w:val="22"/>
          <w:szCs w:val="22"/>
          <w:lang w:val="en-AU"/>
        </w:rPr>
      </w:pPr>
    </w:p>
    <w:p w:rsidR="002C32A9" w:rsidRPr="002C32A9" w:rsidRDefault="002C32A9" w:rsidP="002C32A9">
      <w:pPr>
        <w:spacing w:line="280" w:lineRule="atLeast"/>
        <w:contextualSpacing/>
        <w:jc w:val="both"/>
        <w:rPr>
          <w:rFonts w:ascii="Arial" w:eastAsia="Calibri" w:hAnsi="Arial" w:cs="Arial"/>
          <w:b/>
          <w:sz w:val="22"/>
          <w:szCs w:val="22"/>
          <w:lang w:val="en-AU"/>
        </w:rPr>
      </w:pPr>
      <w:r w:rsidRPr="002C32A9">
        <w:rPr>
          <w:rFonts w:ascii="Arial" w:eastAsia="Calibri" w:hAnsi="Arial" w:cs="Arial"/>
          <w:b/>
          <w:sz w:val="22"/>
          <w:szCs w:val="22"/>
          <w:lang w:val="en-AU"/>
        </w:rPr>
        <w:t>City of Whittlesea</w:t>
      </w:r>
    </w:p>
    <w:p w:rsidR="002C32A9" w:rsidRPr="002C32A9" w:rsidRDefault="002C32A9" w:rsidP="002C32A9">
      <w:pPr>
        <w:numPr>
          <w:ilvl w:val="0"/>
          <w:numId w:val="15"/>
        </w:num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AU"/>
        </w:rPr>
        <w:t>Council Plan 2013-2017</w:t>
      </w:r>
    </w:p>
    <w:p w:rsidR="002C32A9" w:rsidRPr="002C32A9" w:rsidRDefault="002C32A9" w:rsidP="002C32A9">
      <w:pPr>
        <w:numPr>
          <w:ilvl w:val="0"/>
          <w:numId w:val="15"/>
        </w:num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AU"/>
        </w:rPr>
        <w:t>Municipal Public Health and Wellbeing Plan 2013-2017</w:t>
      </w:r>
    </w:p>
    <w:p w:rsidR="002C32A9" w:rsidRPr="002C32A9" w:rsidRDefault="002C32A9" w:rsidP="002C32A9">
      <w:pPr>
        <w:numPr>
          <w:ilvl w:val="0"/>
          <w:numId w:val="15"/>
        </w:num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AU"/>
        </w:rPr>
        <w:t>Connect: A municipal plan for children, young people and their families 2013-2018</w:t>
      </w:r>
    </w:p>
    <w:p w:rsidR="002C32A9" w:rsidRPr="002C32A9" w:rsidRDefault="002C32A9" w:rsidP="002C32A9">
      <w:pPr>
        <w:numPr>
          <w:ilvl w:val="0"/>
          <w:numId w:val="15"/>
        </w:num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AU"/>
        </w:rPr>
        <w:t>Whittlesea Community Futures Partnership Action Plan 2011-2016</w:t>
      </w:r>
    </w:p>
    <w:p w:rsidR="002C32A9" w:rsidRPr="002C32A9" w:rsidRDefault="002C32A9" w:rsidP="002C32A9">
      <w:pPr>
        <w:numPr>
          <w:ilvl w:val="0"/>
          <w:numId w:val="15"/>
        </w:num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AU"/>
        </w:rPr>
        <w:t>Building a Respectful Community A Strategy for the Northern Metropolitan Region 2011-2016</w:t>
      </w:r>
    </w:p>
    <w:p w:rsidR="002C32A9" w:rsidRPr="002C32A9" w:rsidRDefault="002C32A9" w:rsidP="002C32A9">
      <w:pPr>
        <w:numPr>
          <w:ilvl w:val="0"/>
          <w:numId w:val="15"/>
        </w:numPr>
        <w:spacing w:line="280" w:lineRule="atLeast"/>
        <w:contextualSpacing/>
        <w:jc w:val="both"/>
        <w:rPr>
          <w:rFonts w:ascii="Arial" w:eastAsia="Calibri" w:hAnsi="Arial" w:cs="Arial"/>
          <w:sz w:val="22"/>
          <w:szCs w:val="22"/>
          <w:lang w:val="en-AU"/>
        </w:rPr>
      </w:pPr>
      <w:r w:rsidRPr="002C32A9">
        <w:rPr>
          <w:rFonts w:ascii="Arial" w:eastAsia="Calibri" w:hAnsi="Arial" w:cs="Arial"/>
          <w:sz w:val="22"/>
          <w:szCs w:val="22"/>
          <w:lang w:val="en-AU"/>
        </w:rPr>
        <w:t>Department of Justice North Metropolitan Region Regional Community Safety Plan 2011</w:t>
      </w:r>
    </w:p>
    <w:p w:rsidR="002C32A9" w:rsidRPr="002C32A9" w:rsidRDefault="002C32A9" w:rsidP="002C32A9">
      <w:pPr>
        <w:spacing w:line="280" w:lineRule="atLeast"/>
        <w:ind w:left="720"/>
        <w:contextualSpacing/>
        <w:jc w:val="both"/>
        <w:rPr>
          <w:rFonts w:ascii="Arial" w:eastAsia="Calibri" w:hAnsi="Arial" w:cs="Arial"/>
          <w:sz w:val="22"/>
          <w:szCs w:val="22"/>
          <w:lang w:val="en-AU"/>
        </w:rPr>
      </w:pPr>
    </w:p>
    <w:p w:rsidR="002C32A9" w:rsidRPr="002C32A9" w:rsidRDefault="002C32A9" w:rsidP="002C32A9">
      <w:pPr>
        <w:spacing w:line="280" w:lineRule="atLeast"/>
        <w:contextualSpacing/>
        <w:jc w:val="both"/>
        <w:rPr>
          <w:rFonts w:ascii="Arial" w:eastAsia="Times New Roman" w:hAnsi="Arial" w:cs="Arial"/>
          <w:b/>
          <w:color w:val="0070C0"/>
          <w:sz w:val="22"/>
          <w:szCs w:val="22"/>
          <w:lang w:val="en-GB" w:eastAsia="en-AU"/>
        </w:rPr>
      </w:pPr>
      <w:r w:rsidRPr="002C32A9">
        <w:rPr>
          <w:rFonts w:ascii="Arial" w:eastAsia="Times New Roman" w:hAnsi="Arial" w:cs="Arial"/>
          <w:b/>
          <w:color w:val="0070C0"/>
          <w:sz w:val="22"/>
          <w:szCs w:val="22"/>
          <w:lang w:val="en-GB" w:eastAsia="en-AU"/>
        </w:rPr>
        <w:t>Key Messages</w:t>
      </w:r>
    </w:p>
    <w:p w:rsidR="002C32A9" w:rsidRPr="002C32A9" w:rsidRDefault="002C32A9" w:rsidP="002C32A9">
      <w:pPr>
        <w:spacing w:line="280" w:lineRule="atLeast"/>
        <w:contextualSpacing/>
        <w:jc w:val="both"/>
        <w:rPr>
          <w:rFonts w:ascii="Arial" w:eastAsia="Times New Roman" w:hAnsi="Arial" w:cs="Arial"/>
          <w:b/>
          <w:color w:val="0070C0"/>
          <w:sz w:val="22"/>
          <w:szCs w:val="22"/>
          <w:lang w:val="en-GB" w:eastAsia="en-AU"/>
        </w:rPr>
      </w:pPr>
    </w:p>
    <w:p w:rsidR="002C32A9" w:rsidRPr="002C32A9" w:rsidRDefault="002C32A9" w:rsidP="002C32A9">
      <w:pPr>
        <w:numPr>
          <w:ilvl w:val="0"/>
          <w:numId w:val="12"/>
        </w:numPr>
        <w:spacing w:line="280" w:lineRule="atLeast"/>
        <w:contextualSpacing/>
        <w:rPr>
          <w:rFonts w:ascii="Arial" w:eastAsia="Calibri" w:hAnsi="Arial" w:cs="Arial"/>
          <w:sz w:val="22"/>
          <w:szCs w:val="22"/>
          <w:lang w:val="en-AU"/>
        </w:rPr>
      </w:pPr>
      <w:r w:rsidRPr="002C32A9">
        <w:rPr>
          <w:rFonts w:ascii="Arial" w:eastAsia="Calibri" w:hAnsi="Arial" w:cs="Arial"/>
          <w:sz w:val="22"/>
          <w:szCs w:val="22"/>
          <w:lang w:val="en-AU"/>
        </w:rPr>
        <w:t>Provision of and access to family violence services for the Whittlesea community is limited due to funding restrictions and stretched resources.</w:t>
      </w:r>
    </w:p>
    <w:p w:rsidR="002C32A9" w:rsidRPr="002C32A9" w:rsidRDefault="002C32A9" w:rsidP="002C32A9">
      <w:pPr>
        <w:spacing w:line="280" w:lineRule="atLeast"/>
        <w:ind w:left="720"/>
        <w:contextualSpacing/>
        <w:rPr>
          <w:rFonts w:ascii="Arial" w:eastAsia="Calibri" w:hAnsi="Arial" w:cs="Arial"/>
          <w:sz w:val="22"/>
          <w:szCs w:val="22"/>
          <w:lang w:val="en-AU"/>
        </w:rPr>
      </w:pPr>
    </w:p>
    <w:p w:rsidR="002C32A9" w:rsidRPr="002C32A9" w:rsidRDefault="002C32A9" w:rsidP="002C32A9">
      <w:pPr>
        <w:numPr>
          <w:ilvl w:val="0"/>
          <w:numId w:val="12"/>
        </w:numPr>
        <w:spacing w:line="280" w:lineRule="atLeast"/>
        <w:contextualSpacing/>
        <w:rPr>
          <w:rFonts w:ascii="Arial" w:eastAsia="Calibri" w:hAnsi="Arial" w:cs="Arial"/>
          <w:sz w:val="22"/>
          <w:szCs w:val="22"/>
          <w:lang w:val="en-AU"/>
        </w:rPr>
      </w:pPr>
      <w:r w:rsidRPr="002C32A9">
        <w:rPr>
          <w:rFonts w:ascii="Arial" w:eastAsia="Calibri" w:hAnsi="Arial" w:cs="Arial"/>
          <w:sz w:val="22"/>
          <w:szCs w:val="22"/>
          <w:lang w:val="en-AU"/>
        </w:rPr>
        <w:t>Capacity of non-family violence services to respond effectively to reports of family violence will be built through the co-location of family violence case-managers.</w:t>
      </w:r>
    </w:p>
    <w:p w:rsidR="002C32A9" w:rsidRPr="002C32A9" w:rsidRDefault="002C32A9" w:rsidP="002C32A9">
      <w:pPr>
        <w:spacing w:line="280" w:lineRule="atLeast"/>
        <w:ind w:left="720"/>
        <w:contextualSpacing/>
        <w:rPr>
          <w:rFonts w:ascii="Arial" w:eastAsia="Calibri" w:hAnsi="Arial" w:cs="Arial"/>
          <w:sz w:val="22"/>
          <w:szCs w:val="22"/>
          <w:lang w:val="en-AU"/>
        </w:rPr>
      </w:pPr>
    </w:p>
    <w:p w:rsidR="002C32A9" w:rsidRPr="002C32A9" w:rsidRDefault="002C32A9" w:rsidP="002C32A9">
      <w:pPr>
        <w:numPr>
          <w:ilvl w:val="0"/>
          <w:numId w:val="16"/>
        </w:numPr>
        <w:spacing w:line="280" w:lineRule="atLeast"/>
        <w:contextualSpacing/>
        <w:rPr>
          <w:rFonts w:ascii="Arial" w:eastAsia="Calibri" w:hAnsi="Arial" w:cs="Arial"/>
          <w:sz w:val="22"/>
          <w:szCs w:val="22"/>
          <w:lang w:val="en-AU"/>
        </w:rPr>
      </w:pPr>
      <w:r w:rsidRPr="002C32A9">
        <w:rPr>
          <w:rFonts w:ascii="Arial" w:eastAsia="Calibri" w:hAnsi="Arial" w:cs="Arial"/>
          <w:sz w:val="22"/>
          <w:szCs w:val="22"/>
          <w:lang w:val="en-AU"/>
        </w:rPr>
        <w:t>The municipality has the highest rate of reported family violence in the Victoria Police Northern Division 5.</w:t>
      </w:r>
    </w:p>
    <w:p w:rsidR="002C32A9" w:rsidRPr="002C32A9" w:rsidRDefault="002C32A9" w:rsidP="002C32A9">
      <w:pPr>
        <w:spacing w:line="280" w:lineRule="atLeast"/>
        <w:ind w:left="720"/>
        <w:contextualSpacing/>
        <w:rPr>
          <w:rFonts w:ascii="Arial" w:eastAsia="Calibri" w:hAnsi="Arial" w:cs="Arial"/>
          <w:sz w:val="22"/>
          <w:szCs w:val="22"/>
          <w:lang w:val="en-AU"/>
        </w:rPr>
      </w:pPr>
    </w:p>
    <w:p w:rsidR="002C32A9" w:rsidRPr="002C32A9" w:rsidRDefault="002C32A9" w:rsidP="002C32A9">
      <w:pPr>
        <w:numPr>
          <w:ilvl w:val="0"/>
          <w:numId w:val="10"/>
        </w:numPr>
        <w:spacing w:line="280" w:lineRule="atLeast"/>
        <w:contextualSpacing/>
        <w:rPr>
          <w:rFonts w:ascii="Arial" w:eastAsia="Calibri" w:hAnsi="Arial" w:cs="Arial"/>
          <w:sz w:val="22"/>
          <w:szCs w:val="22"/>
        </w:rPr>
      </w:pPr>
      <w:r w:rsidRPr="002C32A9">
        <w:rPr>
          <w:rFonts w:ascii="Arial" w:eastAsia="Calibri" w:hAnsi="Arial" w:cs="Arial"/>
          <w:sz w:val="22"/>
          <w:szCs w:val="22"/>
        </w:rPr>
        <w:t>2110 family violence incidents were reported in 2012-13 to Victoria Police including one homicide (an increase of 35% on the previous year); in 743 of these incidents children were present</w:t>
      </w:r>
      <w:r w:rsidRPr="002C32A9">
        <w:rPr>
          <w:rFonts w:ascii="Arial" w:eastAsia="Calibri" w:hAnsi="Arial" w:cs="Arial"/>
          <w:sz w:val="22"/>
          <w:szCs w:val="22"/>
          <w:vertAlign w:val="superscript"/>
        </w:rPr>
        <w:endnoteReference w:id="7"/>
      </w:r>
      <w:r w:rsidRPr="002C32A9">
        <w:rPr>
          <w:rFonts w:ascii="Arial" w:eastAsia="Calibri" w:hAnsi="Arial" w:cs="Arial"/>
          <w:sz w:val="22"/>
          <w:szCs w:val="22"/>
        </w:rPr>
        <w:t>.</w:t>
      </w:r>
    </w:p>
    <w:p w:rsidR="00C212ED" w:rsidRPr="002C32A9" w:rsidRDefault="00C212ED" w:rsidP="002C32A9">
      <w:pPr>
        <w:spacing w:line="280" w:lineRule="atLeast"/>
        <w:ind w:left="-1800" w:right="-1800" w:firstLine="1800"/>
        <w:contextualSpacing/>
        <w:rPr>
          <w:rFonts w:ascii="Arial" w:hAnsi="Arial" w:cs="Arial"/>
          <w:sz w:val="22"/>
          <w:szCs w:val="22"/>
          <w:lang w:val="en-AU"/>
        </w:rPr>
      </w:pPr>
    </w:p>
    <w:sectPr w:rsidR="00C212ED" w:rsidRPr="002C32A9" w:rsidSect="00354461">
      <w:headerReference w:type="even" r:id="rId8"/>
      <w:headerReference w:type="default" r:id="rId9"/>
      <w:footerReference w:type="default" r:id="rId10"/>
      <w:headerReference w:type="first" r:id="rId11"/>
      <w:pgSz w:w="11900" w:h="16840"/>
      <w:pgMar w:top="238" w:right="1134" w:bottom="1418" w:left="1134" w:header="709" w:footer="113"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38" w:rsidRDefault="00C212ED">
      <w:r>
        <w:separator/>
      </w:r>
    </w:p>
  </w:endnote>
  <w:endnote w:type="continuationSeparator" w:id="0">
    <w:p w:rsidR="00514238" w:rsidRDefault="00C212ED">
      <w:r>
        <w:continuationSeparator/>
      </w:r>
    </w:p>
  </w:endnote>
  <w:endnote w:id="1">
    <w:p w:rsidR="002C32A9" w:rsidRPr="001B0202" w:rsidRDefault="002C32A9" w:rsidP="002C32A9">
      <w:pPr>
        <w:pStyle w:val="EndnoteText"/>
        <w:rPr>
          <w:lang w:val="en-AU"/>
        </w:rPr>
      </w:pPr>
      <w:r>
        <w:rPr>
          <w:rStyle w:val="EndnoteReference"/>
        </w:rPr>
        <w:endnoteRef/>
      </w:r>
      <w:r>
        <w:t xml:space="preserve"> </w:t>
      </w:r>
      <w:r w:rsidRPr="00E9745F">
        <w:rPr>
          <w:lang w:val="en-AU"/>
        </w:rPr>
        <w:t>Victoria Police Family Incident Reports http://www.police.vic.gov.au/content.asp?a=internetBridgingPage&amp;Media_ID=72311</w:t>
      </w:r>
    </w:p>
  </w:endnote>
  <w:endnote w:id="2">
    <w:p w:rsidR="002C32A9" w:rsidRPr="001B0202" w:rsidRDefault="002C32A9" w:rsidP="002C32A9">
      <w:pPr>
        <w:pStyle w:val="EndnoteText"/>
        <w:rPr>
          <w:lang w:val="en-AU"/>
        </w:rPr>
      </w:pPr>
      <w:r>
        <w:rPr>
          <w:rStyle w:val="EndnoteReference"/>
        </w:rPr>
        <w:endnoteRef/>
      </w:r>
      <w:r>
        <w:t xml:space="preserve"> </w:t>
      </w:r>
      <w:r w:rsidRPr="00E9745F">
        <w:rPr>
          <w:lang w:val="en-AU"/>
        </w:rPr>
        <w:t>Women’s Health In the North Family Violence Fact Sheet Whittlesea LGA 2012-2013</w:t>
      </w:r>
    </w:p>
  </w:endnote>
  <w:endnote w:id="3">
    <w:p w:rsidR="002C32A9" w:rsidRPr="001B0202" w:rsidRDefault="002C32A9" w:rsidP="002C32A9">
      <w:pPr>
        <w:pStyle w:val="EndnoteText"/>
        <w:rPr>
          <w:lang w:val="en-AU"/>
        </w:rPr>
      </w:pPr>
      <w:r>
        <w:rPr>
          <w:rStyle w:val="EndnoteReference"/>
        </w:rPr>
        <w:endnoteRef/>
      </w:r>
      <w:r>
        <w:t xml:space="preserve"> </w:t>
      </w:r>
      <w:r w:rsidRPr="00E9745F">
        <w:t>Police referrals received by NFDVS by LGA Financial Year Comparison July 2009 - June 2013</w:t>
      </w:r>
    </w:p>
  </w:endnote>
  <w:endnote w:id="4">
    <w:p w:rsidR="002C32A9" w:rsidRPr="0067423D" w:rsidRDefault="002C32A9" w:rsidP="002C32A9">
      <w:pPr>
        <w:pStyle w:val="EndnoteText"/>
        <w:rPr>
          <w:lang w:val="en-AU"/>
        </w:rPr>
      </w:pPr>
      <w:r>
        <w:rPr>
          <w:rStyle w:val="EndnoteReference"/>
        </w:rPr>
        <w:endnoteRef/>
      </w:r>
      <w:r>
        <w:t xml:space="preserve"> </w:t>
      </w:r>
      <w:r w:rsidRPr="00E9745F">
        <w:rPr>
          <w:lang w:val="en-AU"/>
        </w:rPr>
        <w:t>Victoria Police Whittlesea Family Violence Unit discussion November 2013</w:t>
      </w:r>
    </w:p>
  </w:endnote>
  <w:endnote w:id="5">
    <w:p w:rsidR="002C32A9" w:rsidRPr="00A06AF5" w:rsidRDefault="002C32A9" w:rsidP="002C32A9">
      <w:pPr>
        <w:pStyle w:val="EndnoteText"/>
        <w:rPr>
          <w:sz w:val="18"/>
          <w:lang w:val="en-AU"/>
        </w:rPr>
      </w:pPr>
      <w:r w:rsidRPr="00A06AF5">
        <w:rPr>
          <w:rStyle w:val="EndnoteReference"/>
          <w:sz w:val="18"/>
        </w:rPr>
        <w:endnoteRef/>
      </w:r>
      <w:r w:rsidRPr="00A06AF5">
        <w:rPr>
          <w:sz w:val="18"/>
        </w:rPr>
        <w:t xml:space="preserve"> </w:t>
      </w:r>
      <w:r w:rsidRPr="00E9745F">
        <w:t>Whittlesea Community Connections Family Violence Monitor Report #6 2013</w:t>
      </w:r>
    </w:p>
  </w:endnote>
  <w:endnote w:id="6">
    <w:p w:rsidR="002C32A9" w:rsidRPr="00DF5F61" w:rsidRDefault="002C32A9" w:rsidP="002C32A9">
      <w:pPr>
        <w:pStyle w:val="EndnoteText"/>
        <w:rPr>
          <w:lang w:val="en-AU"/>
        </w:rPr>
      </w:pPr>
      <w:r>
        <w:rPr>
          <w:rStyle w:val="EndnoteReference"/>
        </w:rPr>
        <w:endnoteRef/>
      </w:r>
      <w:r>
        <w:t xml:space="preserve"> </w:t>
      </w:r>
      <w:r w:rsidRPr="00E9745F">
        <w:t xml:space="preserve">City of Whittlesea </w:t>
      </w:r>
      <w:r w:rsidRPr="00E9745F">
        <w:rPr>
          <w:lang w:val="en-AU"/>
        </w:rPr>
        <w:t>Draft Human Services Needs Analysis 2013</w:t>
      </w:r>
    </w:p>
  </w:endnote>
  <w:endnote w:id="7">
    <w:p w:rsidR="002C32A9" w:rsidRPr="00A06AF5" w:rsidRDefault="002C32A9" w:rsidP="002C32A9">
      <w:pPr>
        <w:pStyle w:val="EndnoteText"/>
        <w:rPr>
          <w:sz w:val="18"/>
          <w:lang w:val="en-AU"/>
        </w:rPr>
      </w:pPr>
      <w:r w:rsidRPr="00A06AF5">
        <w:rPr>
          <w:rStyle w:val="EndnoteReference"/>
          <w:sz w:val="18"/>
        </w:rPr>
        <w:endnoteRef/>
      </w:r>
      <w:r w:rsidRPr="00A06AF5">
        <w:rPr>
          <w:sz w:val="18"/>
        </w:rPr>
        <w:t xml:space="preserve"> </w:t>
      </w:r>
      <w:r w:rsidRPr="00E9745F">
        <w:rPr>
          <w:lang w:val="en-AU"/>
        </w:rPr>
        <w:t xml:space="preserve">Victoria Police Family Incident Reports </w:t>
      </w:r>
      <w:r w:rsidRPr="00E9745F">
        <w:t>http://www.police.vic.gov.au/content.asp?a=internetBridgingPage&amp;Media_ID=72311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186264"/>
      <w:docPartObj>
        <w:docPartGallery w:val="Page Numbers (Bottom of Page)"/>
        <w:docPartUnique/>
      </w:docPartObj>
    </w:sdtPr>
    <w:sdtEndPr>
      <w:rPr>
        <w:noProof/>
        <w:sz w:val="16"/>
      </w:rPr>
    </w:sdtEndPr>
    <w:sdtContent>
      <w:p w:rsidR="00354461" w:rsidRPr="00354461" w:rsidRDefault="00354461">
        <w:pPr>
          <w:pStyle w:val="Footer"/>
          <w:jc w:val="right"/>
          <w:rPr>
            <w:sz w:val="16"/>
          </w:rPr>
        </w:pPr>
        <w:r w:rsidRPr="00354461">
          <w:rPr>
            <w:sz w:val="16"/>
          </w:rPr>
          <w:fldChar w:fldCharType="begin"/>
        </w:r>
        <w:r w:rsidRPr="00354461">
          <w:rPr>
            <w:sz w:val="16"/>
          </w:rPr>
          <w:instrText xml:space="preserve"> PAGE   \* MERGEFORMAT </w:instrText>
        </w:r>
        <w:r w:rsidRPr="00354461">
          <w:rPr>
            <w:sz w:val="16"/>
          </w:rPr>
          <w:fldChar w:fldCharType="separate"/>
        </w:r>
        <w:r w:rsidR="00867D2C">
          <w:rPr>
            <w:noProof/>
            <w:sz w:val="16"/>
          </w:rPr>
          <w:t>24</w:t>
        </w:r>
        <w:r w:rsidRPr="00354461">
          <w:rPr>
            <w:noProof/>
            <w:sz w:val="16"/>
          </w:rPr>
          <w:fldChar w:fldCharType="end"/>
        </w:r>
      </w:p>
    </w:sdtContent>
  </w:sdt>
  <w:p w:rsidR="00702727" w:rsidRDefault="0070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38" w:rsidRDefault="00C212ED">
      <w:r>
        <w:separator/>
      </w:r>
    </w:p>
  </w:footnote>
  <w:footnote w:type="continuationSeparator" w:id="0">
    <w:p w:rsidR="00514238" w:rsidRDefault="00C2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867D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6pt;height:841.05pt;z-index:-251657216;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867D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4.6pt;height:841.05pt;z-index:-251658240;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867D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4.6pt;height:841.05pt;z-index:-251656192;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1"/>
    <w:multiLevelType w:val="hybridMultilevel"/>
    <w:tmpl w:val="0E540E88"/>
    <w:lvl w:ilvl="0" w:tplc="EEDAA9A0">
      <w:start w:val="1"/>
      <w:numFmt w:val="bullet"/>
      <w:lvlText w:val=""/>
      <w:lvlJc w:val="left"/>
      <w:pPr>
        <w:tabs>
          <w:tab w:val="num" w:pos="720"/>
        </w:tabs>
        <w:ind w:left="720" w:hanging="360"/>
      </w:pPr>
      <w:rPr>
        <w:rFonts w:ascii="Wingdings" w:hAnsi="Wingdings" w:hint="default"/>
      </w:rPr>
    </w:lvl>
    <w:lvl w:ilvl="1" w:tplc="DB1C442C">
      <w:start w:val="1"/>
      <w:numFmt w:val="bullet"/>
      <w:lvlText w:val=""/>
      <w:lvlJc w:val="left"/>
      <w:pPr>
        <w:tabs>
          <w:tab w:val="num" w:pos="1440"/>
        </w:tabs>
        <w:ind w:left="1440" w:hanging="360"/>
      </w:pPr>
      <w:rPr>
        <w:rFonts w:ascii="Wingdings" w:hAnsi="Wingdings" w:hint="default"/>
      </w:rPr>
    </w:lvl>
    <w:lvl w:ilvl="2" w:tplc="C3AAC384" w:tentative="1">
      <w:start w:val="1"/>
      <w:numFmt w:val="bullet"/>
      <w:lvlText w:val=""/>
      <w:lvlJc w:val="left"/>
      <w:pPr>
        <w:tabs>
          <w:tab w:val="num" w:pos="2160"/>
        </w:tabs>
        <w:ind w:left="2160" w:hanging="360"/>
      </w:pPr>
      <w:rPr>
        <w:rFonts w:ascii="Wingdings" w:hAnsi="Wingdings" w:hint="default"/>
      </w:rPr>
    </w:lvl>
    <w:lvl w:ilvl="3" w:tplc="21482EC6" w:tentative="1">
      <w:start w:val="1"/>
      <w:numFmt w:val="bullet"/>
      <w:lvlText w:val=""/>
      <w:lvlJc w:val="left"/>
      <w:pPr>
        <w:tabs>
          <w:tab w:val="num" w:pos="2880"/>
        </w:tabs>
        <w:ind w:left="2880" w:hanging="360"/>
      </w:pPr>
      <w:rPr>
        <w:rFonts w:ascii="Wingdings" w:hAnsi="Wingdings" w:hint="default"/>
      </w:rPr>
    </w:lvl>
    <w:lvl w:ilvl="4" w:tplc="BB84665C" w:tentative="1">
      <w:start w:val="1"/>
      <w:numFmt w:val="bullet"/>
      <w:lvlText w:val=""/>
      <w:lvlJc w:val="left"/>
      <w:pPr>
        <w:tabs>
          <w:tab w:val="num" w:pos="3600"/>
        </w:tabs>
        <w:ind w:left="3600" w:hanging="360"/>
      </w:pPr>
      <w:rPr>
        <w:rFonts w:ascii="Wingdings" w:hAnsi="Wingdings" w:hint="default"/>
      </w:rPr>
    </w:lvl>
    <w:lvl w:ilvl="5" w:tplc="40684A52" w:tentative="1">
      <w:start w:val="1"/>
      <w:numFmt w:val="bullet"/>
      <w:lvlText w:val=""/>
      <w:lvlJc w:val="left"/>
      <w:pPr>
        <w:tabs>
          <w:tab w:val="num" w:pos="4320"/>
        </w:tabs>
        <w:ind w:left="4320" w:hanging="360"/>
      </w:pPr>
      <w:rPr>
        <w:rFonts w:ascii="Wingdings" w:hAnsi="Wingdings" w:hint="default"/>
      </w:rPr>
    </w:lvl>
    <w:lvl w:ilvl="6" w:tplc="9F5278B2" w:tentative="1">
      <w:start w:val="1"/>
      <w:numFmt w:val="bullet"/>
      <w:lvlText w:val=""/>
      <w:lvlJc w:val="left"/>
      <w:pPr>
        <w:tabs>
          <w:tab w:val="num" w:pos="5040"/>
        </w:tabs>
        <w:ind w:left="5040" w:hanging="360"/>
      </w:pPr>
      <w:rPr>
        <w:rFonts w:ascii="Wingdings" w:hAnsi="Wingdings" w:hint="default"/>
      </w:rPr>
    </w:lvl>
    <w:lvl w:ilvl="7" w:tplc="ACBAD954" w:tentative="1">
      <w:start w:val="1"/>
      <w:numFmt w:val="bullet"/>
      <w:lvlText w:val=""/>
      <w:lvlJc w:val="left"/>
      <w:pPr>
        <w:tabs>
          <w:tab w:val="num" w:pos="5760"/>
        </w:tabs>
        <w:ind w:left="5760" w:hanging="360"/>
      </w:pPr>
      <w:rPr>
        <w:rFonts w:ascii="Wingdings" w:hAnsi="Wingdings" w:hint="default"/>
      </w:rPr>
    </w:lvl>
    <w:lvl w:ilvl="8" w:tplc="28B2AD84" w:tentative="1">
      <w:start w:val="1"/>
      <w:numFmt w:val="bullet"/>
      <w:lvlText w:val=""/>
      <w:lvlJc w:val="left"/>
      <w:pPr>
        <w:tabs>
          <w:tab w:val="num" w:pos="6480"/>
        </w:tabs>
        <w:ind w:left="6480" w:hanging="360"/>
      </w:pPr>
      <w:rPr>
        <w:rFonts w:ascii="Wingdings" w:hAnsi="Wingdings" w:hint="default"/>
      </w:rPr>
    </w:lvl>
  </w:abstractNum>
  <w:abstractNum w:abstractNumId="1">
    <w:nsid w:val="08DE63E1"/>
    <w:multiLevelType w:val="hybridMultilevel"/>
    <w:tmpl w:val="D2B0522E"/>
    <w:lvl w:ilvl="0" w:tplc="3168BB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9129B"/>
    <w:multiLevelType w:val="hybridMultilevel"/>
    <w:tmpl w:val="FDFAF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003901"/>
    <w:multiLevelType w:val="hybridMultilevel"/>
    <w:tmpl w:val="4BE4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C02973"/>
    <w:multiLevelType w:val="hybridMultilevel"/>
    <w:tmpl w:val="BD5C0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C96387"/>
    <w:multiLevelType w:val="hybridMultilevel"/>
    <w:tmpl w:val="F0F0C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5E24C2"/>
    <w:multiLevelType w:val="hybridMultilevel"/>
    <w:tmpl w:val="E28E27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5316E2"/>
    <w:multiLevelType w:val="hybridMultilevel"/>
    <w:tmpl w:val="392A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5F1334"/>
    <w:multiLevelType w:val="hybridMultilevel"/>
    <w:tmpl w:val="DDDC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12702B"/>
    <w:multiLevelType w:val="hybridMultilevel"/>
    <w:tmpl w:val="F49C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81641C"/>
    <w:multiLevelType w:val="hybridMultilevel"/>
    <w:tmpl w:val="B21EAC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996524"/>
    <w:multiLevelType w:val="hybridMultilevel"/>
    <w:tmpl w:val="C19C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F20779"/>
    <w:multiLevelType w:val="hybridMultilevel"/>
    <w:tmpl w:val="B8FC53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5436F84"/>
    <w:multiLevelType w:val="hybridMultilevel"/>
    <w:tmpl w:val="DB68E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5A75C4A"/>
    <w:multiLevelType w:val="hybridMultilevel"/>
    <w:tmpl w:val="A59A9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0670A5"/>
    <w:multiLevelType w:val="hybridMultilevel"/>
    <w:tmpl w:val="7EC257E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97A176A"/>
    <w:multiLevelType w:val="hybridMultilevel"/>
    <w:tmpl w:val="C030A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5"/>
  </w:num>
  <w:num w:numId="5">
    <w:abstractNumId w:val="1"/>
  </w:num>
  <w:num w:numId="6">
    <w:abstractNumId w:val="7"/>
  </w:num>
  <w:num w:numId="7">
    <w:abstractNumId w:val="9"/>
  </w:num>
  <w:num w:numId="8">
    <w:abstractNumId w:val="3"/>
  </w:num>
  <w:num w:numId="9">
    <w:abstractNumId w:val="8"/>
  </w:num>
  <w:num w:numId="10">
    <w:abstractNumId w:val="6"/>
  </w:num>
  <w:num w:numId="11">
    <w:abstractNumId w:val="12"/>
  </w:num>
  <w:num w:numId="12">
    <w:abstractNumId w:val="14"/>
  </w:num>
  <w:num w:numId="13">
    <w:abstractNumId w:val="16"/>
  </w:num>
  <w:num w:numId="14">
    <w:abstractNumId w:val="5"/>
  </w:num>
  <w:num w:numId="15">
    <w:abstractNumId w:val="4"/>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2B"/>
    <w:rsid w:val="002C32A9"/>
    <w:rsid w:val="00354461"/>
    <w:rsid w:val="003F783A"/>
    <w:rsid w:val="00514238"/>
    <w:rsid w:val="00702727"/>
    <w:rsid w:val="00867D2C"/>
    <w:rsid w:val="008B1485"/>
    <w:rsid w:val="008C16EB"/>
    <w:rsid w:val="00C212ED"/>
    <w:rsid w:val="00F063AF"/>
    <w:rsid w:val="00F32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paragraph" w:customStyle="1" w:styleId="Title1">
    <w:name w:val="Title1"/>
    <w:basedOn w:val="Normal"/>
    <w:next w:val="Normal"/>
    <w:uiPriority w:val="10"/>
    <w:qFormat/>
    <w:rsid w:val="002C32A9"/>
    <w:pPr>
      <w:pBdr>
        <w:bottom w:val="single" w:sz="8" w:space="4" w:color="4F81BD"/>
      </w:pBdr>
      <w:spacing w:after="300"/>
      <w:contextualSpacing/>
    </w:pPr>
    <w:rPr>
      <w:rFonts w:ascii="Cambria" w:eastAsia="Times New Roman" w:hAnsi="Cambria" w:cs="Times New Roman"/>
      <w:color w:val="17365D"/>
      <w:spacing w:val="5"/>
      <w:kern w:val="28"/>
      <w:sz w:val="52"/>
      <w:szCs w:val="52"/>
      <w:lang w:val="en-AU"/>
    </w:rPr>
  </w:style>
  <w:style w:type="character" w:customStyle="1" w:styleId="TitleChar">
    <w:name w:val="Title Char"/>
    <w:basedOn w:val="DefaultParagraphFont"/>
    <w:link w:val="Title"/>
    <w:uiPriority w:val="10"/>
    <w:rsid w:val="002C32A9"/>
    <w:rPr>
      <w:rFonts w:ascii="Cambria" w:eastAsia="Times New Roman" w:hAnsi="Cambria" w:cs="Times New Roman"/>
      <w:color w:val="17365D"/>
      <w:spacing w:val="5"/>
      <w:kern w:val="28"/>
      <w:sz w:val="52"/>
      <w:szCs w:val="52"/>
    </w:rPr>
  </w:style>
  <w:style w:type="table" w:customStyle="1" w:styleId="LightGrid-Accent11">
    <w:name w:val="Light Grid - Accent 11"/>
    <w:basedOn w:val="TableNormal"/>
    <w:next w:val="LightGrid-Accent1"/>
    <w:uiPriority w:val="62"/>
    <w:rsid w:val="002C32A9"/>
    <w:rPr>
      <w:sz w:val="22"/>
      <w:szCs w:val="22"/>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itle">
    <w:name w:val="Title"/>
    <w:basedOn w:val="Normal"/>
    <w:next w:val="Normal"/>
    <w:link w:val="TitleChar"/>
    <w:uiPriority w:val="10"/>
    <w:qFormat/>
    <w:rsid w:val="002C32A9"/>
    <w:pPr>
      <w:pBdr>
        <w:bottom w:val="single" w:sz="8" w:space="4" w:color="4F81BD" w:themeColor="accent1"/>
      </w:pBdr>
      <w:spacing w:after="300"/>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2C32A9"/>
    <w:rPr>
      <w:rFonts w:asciiTheme="majorHAnsi" w:eastAsiaTheme="majorEastAsia" w:hAnsiTheme="majorHAnsi" w:cstheme="majorBidi"/>
      <w:color w:val="17365D" w:themeColor="text2" w:themeShade="BF"/>
      <w:spacing w:val="5"/>
      <w:kern w:val="28"/>
      <w:sz w:val="52"/>
      <w:szCs w:val="52"/>
    </w:rPr>
  </w:style>
  <w:style w:type="table" w:styleId="LightGrid-Accent1">
    <w:name w:val="Light Grid Accent 1"/>
    <w:basedOn w:val="TableNormal"/>
    <w:uiPriority w:val="62"/>
    <w:rsid w:val="002C32A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paragraph" w:customStyle="1" w:styleId="Title1">
    <w:name w:val="Title1"/>
    <w:basedOn w:val="Normal"/>
    <w:next w:val="Normal"/>
    <w:uiPriority w:val="10"/>
    <w:qFormat/>
    <w:rsid w:val="002C32A9"/>
    <w:pPr>
      <w:pBdr>
        <w:bottom w:val="single" w:sz="8" w:space="4" w:color="4F81BD"/>
      </w:pBdr>
      <w:spacing w:after="300"/>
      <w:contextualSpacing/>
    </w:pPr>
    <w:rPr>
      <w:rFonts w:ascii="Cambria" w:eastAsia="Times New Roman" w:hAnsi="Cambria" w:cs="Times New Roman"/>
      <w:color w:val="17365D"/>
      <w:spacing w:val="5"/>
      <w:kern w:val="28"/>
      <w:sz w:val="52"/>
      <w:szCs w:val="52"/>
      <w:lang w:val="en-AU"/>
    </w:rPr>
  </w:style>
  <w:style w:type="character" w:customStyle="1" w:styleId="TitleChar">
    <w:name w:val="Title Char"/>
    <w:basedOn w:val="DefaultParagraphFont"/>
    <w:link w:val="Title"/>
    <w:uiPriority w:val="10"/>
    <w:rsid w:val="002C32A9"/>
    <w:rPr>
      <w:rFonts w:ascii="Cambria" w:eastAsia="Times New Roman" w:hAnsi="Cambria" w:cs="Times New Roman"/>
      <w:color w:val="17365D"/>
      <w:spacing w:val="5"/>
      <w:kern w:val="28"/>
      <w:sz w:val="52"/>
      <w:szCs w:val="52"/>
    </w:rPr>
  </w:style>
  <w:style w:type="table" w:customStyle="1" w:styleId="LightGrid-Accent11">
    <w:name w:val="Light Grid - Accent 11"/>
    <w:basedOn w:val="TableNormal"/>
    <w:next w:val="LightGrid-Accent1"/>
    <w:uiPriority w:val="62"/>
    <w:rsid w:val="002C32A9"/>
    <w:rPr>
      <w:sz w:val="22"/>
      <w:szCs w:val="22"/>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itle">
    <w:name w:val="Title"/>
    <w:basedOn w:val="Normal"/>
    <w:next w:val="Normal"/>
    <w:link w:val="TitleChar"/>
    <w:uiPriority w:val="10"/>
    <w:qFormat/>
    <w:rsid w:val="002C32A9"/>
    <w:pPr>
      <w:pBdr>
        <w:bottom w:val="single" w:sz="8" w:space="4" w:color="4F81BD" w:themeColor="accent1"/>
      </w:pBdr>
      <w:spacing w:after="300"/>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2C32A9"/>
    <w:rPr>
      <w:rFonts w:asciiTheme="majorHAnsi" w:eastAsiaTheme="majorEastAsia" w:hAnsiTheme="majorHAnsi" w:cstheme="majorBidi"/>
      <w:color w:val="17365D" w:themeColor="text2" w:themeShade="BF"/>
      <w:spacing w:val="5"/>
      <w:kern w:val="28"/>
      <w:sz w:val="52"/>
      <w:szCs w:val="52"/>
    </w:rPr>
  </w:style>
  <w:style w:type="table" w:styleId="LightGrid-Accent1">
    <w:name w:val="Light Grid Accent 1"/>
    <w:basedOn w:val="TableNormal"/>
    <w:uiPriority w:val="62"/>
    <w:rsid w:val="002C32A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273F964D.dotm</Template>
  <TotalTime>4</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Sujo Design</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Szuravlevicz</dc:creator>
  <cp:lastModifiedBy>Thiyagerajah Abarajitha</cp:lastModifiedBy>
  <cp:revision>5</cp:revision>
  <cp:lastPrinted>2014-08-28T04:22:00Z</cp:lastPrinted>
  <dcterms:created xsi:type="dcterms:W3CDTF">2014-08-27T05:22:00Z</dcterms:created>
  <dcterms:modified xsi:type="dcterms:W3CDTF">2014-08-28T04:22:00Z</dcterms:modified>
</cp:coreProperties>
</file>